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0C8B" w14:textId="77777777" w:rsidR="000D02DA" w:rsidRDefault="000D02DA" w:rsidP="000D02DA">
      <w:pPr>
        <w:tabs>
          <w:tab w:val="center" w:pos="-142"/>
          <w:tab w:val="left" w:pos="3933"/>
          <w:tab w:val="right" w:pos="9356"/>
        </w:tabs>
        <w:ind w:right="-1"/>
        <w:jc w:val="center"/>
        <w:rPr>
          <w:b/>
          <w:bCs/>
          <w:sz w:val="34"/>
          <w:szCs w:val="34"/>
        </w:rPr>
      </w:pPr>
      <w:r>
        <w:rPr>
          <w:b/>
          <w:bCs/>
          <w:sz w:val="34"/>
          <w:szCs w:val="34"/>
        </w:rPr>
        <w:t xml:space="preserve">OKRESNÉ RIADITEĽSTVO HASIČSKÉHO </w:t>
      </w:r>
    </w:p>
    <w:p w14:paraId="48A50A8F" w14:textId="77777777" w:rsidR="000D02DA" w:rsidRPr="000D02DA" w:rsidRDefault="000D02DA" w:rsidP="000D02DA">
      <w:pPr>
        <w:tabs>
          <w:tab w:val="center" w:pos="-142"/>
          <w:tab w:val="left" w:pos="3933"/>
          <w:tab w:val="right" w:pos="9356"/>
        </w:tabs>
        <w:ind w:right="-1"/>
        <w:jc w:val="center"/>
        <w:rPr>
          <w:b/>
          <w:bCs/>
          <w:sz w:val="34"/>
          <w:szCs w:val="34"/>
        </w:rPr>
      </w:pPr>
      <w:r>
        <w:rPr>
          <w:b/>
          <w:bCs/>
          <w:sz w:val="34"/>
          <w:szCs w:val="34"/>
        </w:rPr>
        <w:t>A ZÁCHRANNÉHO ZBORU V ČADCI</w:t>
      </w:r>
    </w:p>
    <w:p w14:paraId="7E92F686" w14:textId="77777777" w:rsidR="000D02DA" w:rsidRDefault="000D02DA" w:rsidP="000D02DA">
      <w:pPr>
        <w:tabs>
          <w:tab w:val="center" w:pos="-142"/>
          <w:tab w:val="right" w:pos="9356"/>
        </w:tabs>
        <w:ind w:right="-1"/>
        <w:jc w:val="center"/>
      </w:pPr>
      <w:r>
        <w:t>Ulica A.Hlinku 4, 022 01 Čadca</w:t>
      </w:r>
    </w:p>
    <w:p w14:paraId="67086611" w14:textId="77777777" w:rsidR="000D02DA" w:rsidRDefault="000D02DA" w:rsidP="000D02DA">
      <w:pPr>
        <w:tabs>
          <w:tab w:val="center" w:pos="-142"/>
          <w:tab w:val="right" w:pos="9356"/>
        </w:tabs>
        <w:ind w:right="-1"/>
        <w:jc w:val="center"/>
      </w:pPr>
      <w:r>
        <w:t>__________________________________________________________________________________________</w:t>
      </w:r>
    </w:p>
    <w:p w14:paraId="48408FE3" w14:textId="77777777" w:rsidR="000D02DA" w:rsidRPr="00473D50" w:rsidRDefault="000D02DA" w:rsidP="000D02DA">
      <w:pPr>
        <w:tabs>
          <w:tab w:val="right" w:pos="9356"/>
        </w:tabs>
        <w:jc w:val="both"/>
        <w:rPr>
          <w:lang w:eastAsia="x-none"/>
        </w:rPr>
      </w:pPr>
      <w:r w:rsidRPr="000D02DA">
        <w:rPr>
          <w:lang w:val="x-none" w:eastAsia="x-none"/>
        </w:rPr>
        <w:t>Č. p.:</w:t>
      </w:r>
      <w:r w:rsidRPr="000D02DA">
        <w:rPr>
          <w:lang w:eastAsia="x-none"/>
        </w:rPr>
        <w:t xml:space="preserve"> ORHZ-CA-</w:t>
      </w:r>
      <w:r w:rsidR="00455213">
        <w:rPr>
          <w:lang w:eastAsia="x-none"/>
        </w:rPr>
        <w:t>9</w:t>
      </w:r>
      <w:r w:rsidR="00B347BE">
        <w:rPr>
          <w:lang w:eastAsia="x-none"/>
        </w:rPr>
        <w:t>5</w:t>
      </w:r>
      <w:r w:rsidRPr="000D02DA">
        <w:rPr>
          <w:lang w:eastAsia="x-none"/>
        </w:rPr>
        <w:t>-00</w:t>
      </w:r>
      <w:r w:rsidR="00B347BE">
        <w:rPr>
          <w:lang w:eastAsia="x-none"/>
        </w:rPr>
        <w:t xml:space="preserve">2  </w:t>
      </w:r>
      <w:r w:rsidRPr="000D02DA">
        <w:rPr>
          <w:lang w:eastAsia="x-none"/>
        </w:rPr>
        <w:t>/20</w:t>
      </w:r>
      <w:r w:rsidR="002273E1">
        <w:rPr>
          <w:lang w:eastAsia="x-none"/>
        </w:rPr>
        <w:t>2</w:t>
      </w:r>
      <w:r w:rsidR="00455213">
        <w:rPr>
          <w:lang w:eastAsia="x-none"/>
        </w:rPr>
        <w:t>2</w:t>
      </w:r>
      <w:r w:rsidRPr="000D02DA">
        <w:rPr>
          <w:lang w:eastAsia="x-none"/>
        </w:rPr>
        <w:t xml:space="preserve">                                              </w:t>
      </w:r>
      <w:r>
        <w:rPr>
          <w:lang w:eastAsia="x-none"/>
        </w:rPr>
        <w:t xml:space="preserve">                                </w:t>
      </w:r>
      <w:r w:rsidRPr="000D02DA">
        <w:rPr>
          <w:lang w:eastAsia="x-none"/>
        </w:rPr>
        <w:t xml:space="preserve">            V </w:t>
      </w:r>
      <w:r w:rsidRPr="004E4AB7">
        <w:rPr>
          <w:lang w:eastAsia="x-none"/>
        </w:rPr>
        <w:t xml:space="preserve">Čadci </w:t>
      </w:r>
      <w:r w:rsidRPr="004E4AB7">
        <w:rPr>
          <w:lang w:val="x-none" w:eastAsia="x-none"/>
        </w:rPr>
        <w:t xml:space="preserve"> dňa </w:t>
      </w:r>
      <w:r w:rsidR="00934D5A">
        <w:rPr>
          <w:lang w:eastAsia="x-none"/>
        </w:rPr>
        <w:t>2</w:t>
      </w:r>
      <w:r w:rsidR="004E4AB7" w:rsidRPr="004E4AB7">
        <w:rPr>
          <w:lang w:eastAsia="x-none"/>
        </w:rPr>
        <w:t>0</w:t>
      </w:r>
      <w:r w:rsidRPr="004E4AB7">
        <w:rPr>
          <w:lang w:eastAsia="x-none"/>
        </w:rPr>
        <w:t xml:space="preserve"> .0</w:t>
      </w:r>
      <w:r w:rsidR="00FE3260" w:rsidRPr="004E4AB7">
        <w:rPr>
          <w:lang w:eastAsia="x-none"/>
        </w:rPr>
        <w:t>3</w:t>
      </w:r>
      <w:r w:rsidRPr="004E4AB7">
        <w:rPr>
          <w:lang w:eastAsia="x-none"/>
        </w:rPr>
        <w:t>. 20</w:t>
      </w:r>
      <w:r w:rsidR="002273E1" w:rsidRPr="004E4AB7">
        <w:rPr>
          <w:lang w:eastAsia="x-none"/>
        </w:rPr>
        <w:t>2</w:t>
      </w:r>
      <w:r w:rsidR="00B347BE">
        <w:rPr>
          <w:lang w:eastAsia="x-none"/>
        </w:rPr>
        <w:t>3</w:t>
      </w:r>
    </w:p>
    <w:p w14:paraId="6FDCDF03" w14:textId="77777777" w:rsidR="000D02DA" w:rsidRDefault="000D02DA" w:rsidP="00A463BD">
      <w:pPr>
        <w:tabs>
          <w:tab w:val="right" w:pos="9356"/>
        </w:tabs>
        <w:rPr>
          <w:sz w:val="22"/>
          <w:szCs w:val="22"/>
        </w:rPr>
      </w:pPr>
    </w:p>
    <w:p w14:paraId="07647758" w14:textId="77777777" w:rsidR="00A463BD" w:rsidRPr="000D02DA" w:rsidRDefault="00A463BD" w:rsidP="00A463BD">
      <w:pPr>
        <w:tabs>
          <w:tab w:val="right" w:pos="9356"/>
        </w:tabs>
        <w:outlineLvl w:val="0"/>
        <w:rPr>
          <w:b/>
          <w:sz w:val="24"/>
          <w:szCs w:val="24"/>
        </w:rPr>
      </w:pPr>
      <w:r w:rsidRPr="000D02DA">
        <w:rPr>
          <w:b/>
          <w:sz w:val="24"/>
          <w:szCs w:val="24"/>
        </w:rPr>
        <w:t xml:space="preserve">Vážený pán </w:t>
      </w:r>
    </w:p>
    <w:p w14:paraId="34432B2F" w14:textId="77777777" w:rsidR="00A463BD" w:rsidRPr="000D02DA" w:rsidRDefault="00A463BD" w:rsidP="00A463BD">
      <w:pPr>
        <w:tabs>
          <w:tab w:val="right" w:pos="9356"/>
        </w:tabs>
        <w:rPr>
          <w:b/>
          <w:sz w:val="24"/>
          <w:szCs w:val="24"/>
        </w:rPr>
      </w:pPr>
      <w:r w:rsidRPr="000D02DA">
        <w:rPr>
          <w:b/>
          <w:sz w:val="24"/>
          <w:szCs w:val="24"/>
        </w:rPr>
        <w:t>primátor, starosta</w:t>
      </w:r>
    </w:p>
    <w:p w14:paraId="0FDC771B" w14:textId="77777777" w:rsidR="00A463BD" w:rsidRDefault="00A463BD" w:rsidP="00A463BD">
      <w:pPr>
        <w:tabs>
          <w:tab w:val="right" w:pos="9356"/>
        </w:tabs>
        <w:rPr>
          <w:sz w:val="22"/>
          <w:szCs w:val="22"/>
        </w:rPr>
      </w:pPr>
    </w:p>
    <w:p w14:paraId="17D1EFCC" w14:textId="77777777" w:rsidR="00A463BD" w:rsidRDefault="00A463BD" w:rsidP="00A463BD">
      <w:pPr>
        <w:tabs>
          <w:tab w:val="right" w:pos="9356"/>
        </w:tabs>
        <w:jc w:val="center"/>
        <w:outlineLvl w:val="0"/>
        <w:rPr>
          <w:sz w:val="22"/>
          <w:szCs w:val="22"/>
        </w:rPr>
      </w:pPr>
      <w:r>
        <w:rPr>
          <w:sz w:val="22"/>
          <w:szCs w:val="22"/>
        </w:rPr>
        <w:t>OPATRENIA</w:t>
      </w:r>
    </w:p>
    <w:p w14:paraId="6BE9264B" w14:textId="77777777" w:rsidR="00A463BD" w:rsidRDefault="00A463BD" w:rsidP="00A463BD">
      <w:pPr>
        <w:tabs>
          <w:tab w:val="right" w:pos="9356"/>
        </w:tabs>
        <w:jc w:val="center"/>
        <w:rPr>
          <w:sz w:val="22"/>
          <w:szCs w:val="22"/>
        </w:rPr>
      </w:pPr>
      <w:r>
        <w:rPr>
          <w:sz w:val="22"/>
          <w:szCs w:val="22"/>
        </w:rPr>
        <w:t>a základné požiadavky  na zabezpečenie  ochrany lesov pred požiarmi</w:t>
      </w:r>
    </w:p>
    <w:p w14:paraId="6A6F0C7F" w14:textId="77777777" w:rsidR="00A463BD" w:rsidRDefault="00A463BD" w:rsidP="00A463BD">
      <w:pPr>
        <w:tabs>
          <w:tab w:val="right" w:pos="9356"/>
        </w:tabs>
        <w:jc w:val="center"/>
        <w:rPr>
          <w:sz w:val="22"/>
          <w:szCs w:val="22"/>
        </w:rPr>
      </w:pPr>
      <w:r>
        <w:rPr>
          <w:sz w:val="22"/>
          <w:szCs w:val="22"/>
        </w:rPr>
        <w:t>–––––––––––––––––––––––––––––––––––––––––––––––––––––––––––––––––</w:t>
      </w:r>
    </w:p>
    <w:p w14:paraId="413F4AB7" w14:textId="77777777" w:rsidR="00A463BD" w:rsidRDefault="00A463BD" w:rsidP="00A463BD">
      <w:pPr>
        <w:tabs>
          <w:tab w:val="right" w:pos="9356"/>
        </w:tabs>
        <w:jc w:val="both"/>
        <w:rPr>
          <w:sz w:val="22"/>
          <w:szCs w:val="22"/>
        </w:rPr>
      </w:pPr>
      <w:r>
        <w:rPr>
          <w:sz w:val="22"/>
          <w:szCs w:val="22"/>
        </w:rPr>
        <w:t xml:space="preserve">      </w:t>
      </w:r>
    </w:p>
    <w:p w14:paraId="34221B82" w14:textId="77777777" w:rsidR="00A463BD" w:rsidRDefault="00756D5C" w:rsidP="00A463BD">
      <w:pPr>
        <w:tabs>
          <w:tab w:val="right" w:pos="9356"/>
        </w:tabs>
        <w:jc w:val="both"/>
        <w:rPr>
          <w:sz w:val="22"/>
          <w:szCs w:val="22"/>
        </w:rPr>
      </w:pPr>
      <w:r>
        <w:rPr>
          <w:sz w:val="22"/>
          <w:szCs w:val="22"/>
        </w:rPr>
        <w:t xml:space="preserve">          Vzhľadom   k </w:t>
      </w:r>
      <w:r w:rsidR="00A463BD" w:rsidRPr="000D02DA">
        <w:rPr>
          <w:sz w:val="22"/>
          <w:szCs w:val="22"/>
        </w:rPr>
        <w:t>ná</w:t>
      </w:r>
      <w:r w:rsidR="002273E1">
        <w:rPr>
          <w:sz w:val="22"/>
          <w:szCs w:val="22"/>
        </w:rPr>
        <w:t>stupu teplých  jarných dní  a</w:t>
      </w:r>
      <w:r>
        <w:rPr>
          <w:sz w:val="22"/>
          <w:szCs w:val="22"/>
        </w:rPr>
        <w:t xml:space="preserve"> predpokladanému </w:t>
      </w:r>
      <w:r w:rsidR="00A463BD" w:rsidRPr="000D02DA">
        <w:rPr>
          <w:sz w:val="22"/>
          <w:szCs w:val="22"/>
        </w:rPr>
        <w:t xml:space="preserve">nárastu  požiarov  súvisiacich  s  vypaľovaním  suchej  trávy   Okresné  riaditeľstvo  Hasičského  a  záchranného  zboru  v  Čadci  Vás  upozorňuje   na dôsledné zabezpečenie  ochrany lesov (ako aj trávnatých porastov, verejných priestranstiev  a prírodného prostredia) pred požiarmi. </w:t>
      </w:r>
    </w:p>
    <w:p w14:paraId="1B861994" w14:textId="77777777" w:rsidR="00B347BE" w:rsidRDefault="00B347BE" w:rsidP="00A463BD">
      <w:pPr>
        <w:tabs>
          <w:tab w:val="right" w:pos="9356"/>
        </w:tabs>
        <w:jc w:val="both"/>
        <w:rPr>
          <w:sz w:val="22"/>
          <w:szCs w:val="22"/>
        </w:rPr>
      </w:pPr>
    </w:p>
    <w:p w14:paraId="029003F5" w14:textId="77777777" w:rsidR="00B347BE" w:rsidRPr="00905BF7" w:rsidRDefault="00B347BE" w:rsidP="00B347BE">
      <w:pPr>
        <w:pStyle w:val="Zkladntext3"/>
        <w:spacing w:after="240"/>
        <w:ind w:firstLine="567"/>
        <w:contextualSpacing/>
        <w:jc w:val="both"/>
        <w:rPr>
          <w:sz w:val="24"/>
          <w:szCs w:val="24"/>
          <w:lang w:eastAsia="cs-CZ"/>
        </w:rPr>
      </w:pPr>
      <w:r w:rsidRPr="00FC04B0">
        <w:rPr>
          <w:b/>
          <w:sz w:val="24"/>
          <w:szCs w:val="24"/>
          <w:lang w:eastAsia="cs-CZ"/>
        </w:rPr>
        <w:t>V lesoch Žilinského kraja</w:t>
      </w:r>
      <w:r w:rsidRPr="00905BF7">
        <w:rPr>
          <w:sz w:val="24"/>
          <w:szCs w:val="24"/>
          <w:lang w:eastAsia="cs-CZ"/>
        </w:rPr>
        <w:t xml:space="preserve"> vzniklo v roku 202</w:t>
      </w:r>
      <w:r>
        <w:rPr>
          <w:sz w:val="24"/>
          <w:szCs w:val="24"/>
          <w:lang w:eastAsia="cs-CZ"/>
        </w:rPr>
        <w:t>2</w:t>
      </w:r>
      <w:r w:rsidRPr="00905BF7">
        <w:rPr>
          <w:sz w:val="24"/>
          <w:szCs w:val="24"/>
          <w:lang w:eastAsia="cs-CZ"/>
        </w:rPr>
        <w:t xml:space="preserve"> celkom </w:t>
      </w:r>
      <w:r>
        <w:rPr>
          <w:sz w:val="24"/>
          <w:szCs w:val="24"/>
          <w:lang w:eastAsia="cs-CZ"/>
        </w:rPr>
        <w:t>35</w:t>
      </w:r>
      <w:r w:rsidRPr="00905BF7">
        <w:rPr>
          <w:sz w:val="24"/>
          <w:szCs w:val="24"/>
          <w:lang w:eastAsia="cs-CZ"/>
        </w:rPr>
        <w:t xml:space="preserve"> požiarov s priamou škodou </w:t>
      </w:r>
      <w:r w:rsidRPr="00905BF7">
        <w:rPr>
          <w:sz w:val="24"/>
          <w:szCs w:val="24"/>
          <w:lang w:eastAsia="cs-CZ"/>
        </w:rPr>
        <w:br/>
      </w:r>
      <w:r>
        <w:rPr>
          <w:sz w:val="24"/>
          <w:szCs w:val="24"/>
          <w:lang w:eastAsia="cs-CZ"/>
        </w:rPr>
        <w:t>184 420</w:t>
      </w:r>
      <w:r w:rsidRPr="00905BF7">
        <w:rPr>
          <w:sz w:val="24"/>
          <w:szCs w:val="24"/>
          <w:lang w:eastAsia="cs-CZ"/>
        </w:rPr>
        <w:t>,-€. Najviac požiarov bolo v </w:t>
      </w:r>
      <w:r w:rsidRPr="00742A26">
        <w:rPr>
          <w:sz w:val="24"/>
          <w:szCs w:val="20"/>
          <w:lang w:eastAsia="cs-CZ"/>
        </w:rPr>
        <w:t> </w:t>
      </w:r>
      <w:r>
        <w:rPr>
          <w:sz w:val="24"/>
          <w:szCs w:val="20"/>
          <w:lang w:eastAsia="cs-CZ"/>
        </w:rPr>
        <w:t>a</w:t>
      </w:r>
      <w:r w:rsidRPr="00742A26">
        <w:rPr>
          <w:sz w:val="24"/>
          <w:szCs w:val="20"/>
          <w:lang w:eastAsia="cs-CZ"/>
        </w:rPr>
        <w:t>uguste (7), ale zvýšený počet požiarov sa vyskytoval aj v mesiacoch marec (6), september (5) a jún (5). Najčastejšími príčinami pri lesných požiaroch bolo spaľovanie odpadu a odpadkov (8 požiarov) a zakladanie ohňov v prírode (8).</w:t>
      </w:r>
      <w:r w:rsidRPr="00905BF7">
        <w:rPr>
          <w:sz w:val="24"/>
          <w:szCs w:val="24"/>
          <w:lang w:eastAsia="cs-CZ"/>
        </w:rPr>
        <w:t xml:space="preserve"> V Žilinskom kraji nebola pri požiaroch v lesoch v roku 202</w:t>
      </w:r>
      <w:r>
        <w:rPr>
          <w:sz w:val="24"/>
          <w:szCs w:val="24"/>
          <w:lang w:eastAsia="cs-CZ"/>
        </w:rPr>
        <w:t>2</w:t>
      </w:r>
      <w:r w:rsidRPr="00905BF7">
        <w:rPr>
          <w:sz w:val="24"/>
          <w:szCs w:val="24"/>
          <w:lang w:eastAsia="cs-CZ"/>
        </w:rPr>
        <w:t xml:space="preserve"> usmrtená žiadna osoba a zranená bola jedna osoba.</w:t>
      </w:r>
      <w:r w:rsidRPr="00905BF7">
        <w:rPr>
          <w:sz w:val="24"/>
          <w:szCs w:val="24"/>
        </w:rPr>
        <w:t xml:space="preserve"> </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181"/>
        <w:gridCol w:w="1242"/>
        <w:gridCol w:w="1193"/>
        <w:gridCol w:w="1193"/>
        <w:gridCol w:w="1193"/>
        <w:gridCol w:w="1168"/>
        <w:gridCol w:w="1082"/>
      </w:tblGrid>
      <w:tr w:rsidR="00B347BE" w:rsidRPr="00571AD5" w14:paraId="35C9FB5E" w14:textId="77777777" w:rsidTr="000F32E1">
        <w:trPr>
          <w:jc w:val="center"/>
        </w:trPr>
        <w:tc>
          <w:tcPr>
            <w:tcW w:w="1604" w:type="dxa"/>
            <w:tcBorders>
              <w:top w:val="single" w:sz="12" w:space="0" w:color="auto"/>
              <w:left w:val="single" w:sz="12" w:space="0" w:color="auto"/>
              <w:bottom w:val="double" w:sz="4" w:space="0" w:color="auto"/>
            </w:tcBorders>
            <w:shd w:val="clear" w:color="auto" w:fill="auto"/>
            <w:vAlign w:val="center"/>
          </w:tcPr>
          <w:p w14:paraId="69F48287" w14:textId="77777777" w:rsidR="00B347BE" w:rsidRPr="00571AD5" w:rsidRDefault="00B347BE" w:rsidP="000F32E1">
            <w:pPr>
              <w:spacing w:before="60" w:after="60"/>
              <w:rPr>
                <w:b/>
              </w:rPr>
            </w:pPr>
            <w:r w:rsidRPr="00571AD5">
              <w:rPr>
                <w:b/>
              </w:rPr>
              <w:t>Ukazovateľ</w:t>
            </w:r>
          </w:p>
        </w:tc>
        <w:tc>
          <w:tcPr>
            <w:tcW w:w="1181" w:type="dxa"/>
            <w:tcBorders>
              <w:top w:val="single" w:sz="12" w:space="0" w:color="auto"/>
              <w:bottom w:val="double" w:sz="4" w:space="0" w:color="auto"/>
            </w:tcBorders>
            <w:shd w:val="clear" w:color="auto" w:fill="auto"/>
            <w:vAlign w:val="center"/>
          </w:tcPr>
          <w:p w14:paraId="64405B8C" w14:textId="77777777" w:rsidR="00B347BE" w:rsidRPr="00571AD5" w:rsidRDefault="00B347BE" w:rsidP="000F32E1">
            <w:pPr>
              <w:spacing w:before="60" w:after="60"/>
              <w:jc w:val="center"/>
              <w:rPr>
                <w:b/>
              </w:rPr>
            </w:pPr>
            <w:r w:rsidRPr="00571AD5">
              <w:rPr>
                <w:b/>
              </w:rPr>
              <w:t>Rok 2016</w:t>
            </w:r>
          </w:p>
        </w:tc>
        <w:tc>
          <w:tcPr>
            <w:tcW w:w="1242" w:type="dxa"/>
            <w:tcBorders>
              <w:top w:val="single" w:sz="12" w:space="0" w:color="auto"/>
              <w:bottom w:val="double" w:sz="4" w:space="0" w:color="auto"/>
              <w:right w:val="single" w:sz="4" w:space="0" w:color="auto"/>
            </w:tcBorders>
            <w:shd w:val="clear" w:color="auto" w:fill="auto"/>
            <w:vAlign w:val="center"/>
          </w:tcPr>
          <w:p w14:paraId="1404E6EC" w14:textId="77777777" w:rsidR="00B347BE" w:rsidRPr="00571AD5" w:rsidRDefault="00B347BE" w:rsidP="000F32E1">
            <w:pPr>
              <w:spacing w:before="60" w:after="60"/>
              <w:jc w:val="center"/>
              <w:rPr>
                <w:b/>
              </w:rPr>
            </w:pPr>
            <w:r w:rsidRPr="00571AD5">
              <w:rPr>
                <w:b/>
              </w:rPr>
              <w:t>Rok 2017</w:t>
            </w:r>
          </w:p>
        </w:tc>
        <w:tc>
          <w:tcPr>
            <w:tcW w:w="1193" w:type="dxa"/>
            <w:tcBorders>
              <w:top w:val="single" w:sz="12" w:space="0" w:color="auto"/>
              <w:bottom w:val="double" w:sz="4" w:space="0" w:color="auto"/>
            </w:tcBorders>
            <w:vAlign w:val="center"/>
          </w:tcPr>
          <w:p w14:paraId="1B1BB624" w14:textId="77777777" w:rsidR="00B347BE" w:rsidRPr="00571AD5" w:rsidRDefault="00B347BE" w:rsidP="000F32E1">
            <w:pPr>
              <w:spacing w:before="60" w:after="60"/>
              <w:jc w:val="center"/>
              <w:rPr>
                <w:b/>
              </w:rPr>
            </w:pPr>
            <w:r w:rsidRPr="00571AD5">
              <w:rPr>
                <w:b/>
              </w:rPr>
              <w:t>Rok 2018</w:t>
            </w:r>
          </w:p>
        </w:tc>
        <w:tc>
          <w:tcPr>
            <w:tcW w:w="1193" w:type="dxa"/>
            <w:tcBorders>
              <w:top w:val="single" w:sz="12" w:space="0" w:color="auto"/>
              <w:left w:val="single" w:sz="4" w:space="0" w:color="auto"/>
              <w:bottom w:val="double" w:sz="4" w:space="0" w:color="auto"/>
              <w:right w:val="single" w:sz="4" w:space="0" w:color="auto"/>
            </w:tcBorders>
            <w:vAlign w:val="center"/>
          </w:tcPr>
          <w:p w14:paraId="112744B8" w14:textId="77777777" w:rsidR="00B347BE" w:rsidRPr="00571AD5" w:rsidRDefault="00B347BE" w:rsidP="000F32E1">
            <w:pPr>
              <w:spacing w:before="60" w:after="60"/>
              <w:jc w:val="center"/>
              <w:rPr>
                <w:b/>
              </w:rPr>
            </w:pPr>
            <w:r w:rsidRPr="00571AD5">
              <w:rPr>
                <w:b/>
              </w:rPr>
              <w:t>Rok 2019</w:t>
            </w:r>
          </w:p>
        </w:tc>
        <w:tc>
          <w:tcPr>
            <w:tcW w:w="1193" w:type="dxa"/>
            <w:tcBorders>
              <w:top w:val="single" w:sz="12" w:space="0" w:color="auto"/>
              <w:left w:val="single" w:sz="4" w:space="0" w:color="auto"/>
              <w:bottom w:val="double" w:sz="4" w:space="0" w:color="auto"/>
              <w:right w:val="single" w:sz="12" w:space="0" w:color="auto"/>
            </w:tcBorders>
            <w:vAlign w:val="center"/>
          </w:tcPr>
          <w:p w14:paraId="2A83FED1" w14:textId="77777777" w:rsidR="00B347BE" w:rsidRPr="00571AD5" w:rsidRDefault="00B347BE" w:rsidP="000F32E1">
            <w:pPr>
              <w:spacing w:before="60" w:after="60"/>
              <w:jc w:val="center"/>
              <w:rPr>
                <w:b/>
              </w:rPr>
            </w:pPr>
            <w:r w:rsidRPr="00571AD5">
              <w:rPr>
                <w:b/>
              </w:rPr>
              <w:t>Rok 2020</w:t>
            </w:r>
          </w:p>
        </w:tc>
        <w:tc>
          <w:tcPr>
            <w:tcW w:w="1168" w:type="dxa"/>
            <w:tcBorders>
              <w:top w:val="single" w:sz="12" w:space="0" w:color="auto"/>
              <w:left w:val="single" w:sz="4" w:space="0" w:color="auto"/>
              <w:bottom w:val="double" w:sz="4" w:space="0" w:color="auto"/>
              <w:right w:val="single" w:sz="12" w:space="0" w:color="auto"/>
            </w:tcBorders>
          </w:tcPr>
          <w:p w14:paraId="24D365B4" w14:textId="77777777" w:rsidR="00B347BE" w:rsidRPr="00571AD5" w:rsidRDefault="00B347BE" w:rsidP="000F32E1">
            <w:pPr>
              <w:spacing w:before="60" w:after="60"/>
              <w:jc w:val="center"/>
              <w:rPr>
                <w:b/>
              </w:rPr>
            </w:pPr>
            <w:r>
              <w:rPr>
                <w:b/>
              </w:rPr>
              <w:t>Rok 2021</w:t>
            </w:r>
          </w:p>
        </w:tc>
        <w:tc>
          <w:tcPr>
            <w:tcW w:w="1082" w:type="dxa"/>
            <w:tcBorders>
              <w:top w:val="single" w:sz="12" w:space="0" w:color="auto"/>
              <w:left w:val="single" w:sz="4" w:space="0" w:color="auto"/>
              <w:bottom w:val="double" w:sz="4" w:space="0" w:color="auto"/>
              <w:right w:val="single" w:sz="12" w:space="0" w:color="auto"/>
            </w:tcBorders>
          </w:tcPr>
          <w:p w14:paraId="5CF172B2" w14:textId="77777777" w:rsidR="00B347BE" w:rsidRDefault="00B347BE" w:rsidP="000F32E1">
            <w:pPr>
              <w:spacing w:before="60" w:after="60"/>
              <w:jc w:val="center"/>
              <w:rPr>
                <w:b/>
              </w:rPr>
            </w:pPr>
            <w:r>
              <w:rPr>
                <w:b/>
              </w:rPr>
              <w:t>Rok 2022</w:t>
            </w:r>
          </w:p>
        </w:tc>
      </w:tr>
      <w:tr w:rsidR="00B347BE" w:rsidRPr="00571AD5" w14:paraId="1AA13C8C" w14:textId="77777777" w:rsidTr="000F32E1">
        <w:trPr>
          <w:jc w:val="center"/>
        </w:trPr>
        <w:tc>
          <w:tcPr>
            <w:tcW w:w="1604" w:type="dxa"/>
            <w:tcBorders>
              <w:top w:val="double" w:sz="4" w:space="0" w:color="auto"/>
              <w:left w:val="single" w:sz="12" w:space="0" w:color="auto"/>
            </w:tcBorders>
            <w:shd w:val="clear" w:color="auto" w:fill="auto"/>
            <w:vAlign w:val="center"/>
          </w:tcPr>
          <w:p w14:paraId="20BD23C9" w14:textId="77777777" w:rsidR="00B347BE" w:rsidRPr="00571AD5" w:rsidRDefault="00B347BE" w:rsidP="000F32E1">
            <w:pPr>
              <w:spacing w:before="60" w:after="60"/>
              <w:rPr>
                <w:b/>
              </w:rPr>
            </w:pPr>
            <w:r w:rsidRPr="00571AD5">
              <w:rPr>
                <w:b/>
              </w:rPr>
              <w:t>Počet požiarov</w:t>
            </w:r>
          </w:p>
        </w:tc>
        <w:tc>
          <w:tcPr>
            <w:tcW w:w="1181" w:type="dxa"/>
            <w:tcBorders>
              <w:top w:val="double" w:sz="4" w:space="0" w:color="auto"/>
            </w:tcBorders>
            <w:shd w:val="clear" w:color="auto" w:fill="auto"/>
            <w:vAlign w:val="center"/>
          </w:tcPr>
          <w:p w14:paraId="1312994F" w14:textId="77777777" w:rsidR="00B347BE" w:rsidRPr="00571AD5" w:rsidRDefault="00B347BE" w:rsidP="000F32E1">
            <w:pPr>
              <w:spacing w:before="60" w:after="60"/>
              <w:jc w:val="center"/>
            </w:pPr>
            <w:r w:rsidRPr="00571AD5">
              <w:t>40</w:t>
            </w:r>
          </w:p>
        </w:tc>
        <w:tc>
          <w:tcPr>
            <w:tcW w:w="1242" w:type="dxa"/>
            <w:tcBorders>
              <w:top w:val="double" w:sz="4" w:space="0" w:color="auto"/>
              <w:right w:val="single" w:sz="4" w:space="0" w:color="auto"/>
            </w:tcBorders>
            <w:shd w:val="clear" w:color="auto" w:fill="auto"/>
            <w:vAlign w:val="center"/>
          </w:tcPr>
          <w:p w14:paraId="4B902385" w14:textId="77777777" w:rsidR="00B347BE" w:rsidRPr="00571AD5" w:rsidRDefault="00B347BE" w:rsidP="000F32E1">
            <w:pPr>
              <w:spacing w:before="60" w:after="60"/>
              <w:jc w:val="center"/>
            </w:pPr>
            <w:r w:rsidRPr="00571AD5">
              <w:t>43</w:t>
            </w:r>
          </w:p>
        </w:tc>
        <w:tc>
          <w:tcPr>
            <w:tcW w:w="1193" w:type="dxa"/>
            <w:tcBorders>
              <w:top w:val="double" w:sz="4" w:space="0" w:color="auto"/>
            </w:tcBorders>
            <w:vAlign w:val="center"/>
          </w:tcPr>
          <w:p w14:paraId="73AF8B84" w14:textId="77777777" w:rsidR="00B347BE" w:rsidRPr="00571AD5" w:rsidRDefault="00B347BE" w:rsidP="000F32E1">
            <w:pPr>
              <w:spacing w:before="60" w:after="60"/>
              <w:jc w:val="center"/>
            </w:pPr>
            <w:r w:rsidRPr="00571AD5">
              <w:t>116</w:t>
            </w:r>
          </w:p>
        </w:tc>
        <w:tc>
          <w:tcPr>
            <w:tcW w:w="1193" w:type="dxa"/>
            <w:tcBorders>
              <w:top w:val="double" w:sz="4" w:space="0" w:color="auto"/>
              <w:left w:val="single" w:sz="4" w:space="0" w:color="auto"/>
              <w:right w:val="single" w:sz="4" w:space="0" w:color="auto"/>
            </w:tcBorders>
            <w:vAlign w:val="center"/>
          </w:tcPr>
          <w:p w14:paraId="30883DDE" w14:textId="77777777" w:rsidR="00B347BE" w:rsidRPr="00571AD5" w:rsidRDefault="00B347BE" w:rsidP="000F32E1">
            <w:pPr>
              <w:spacing w:before="60" w:after="60"/>
              <w:jc w:val="center"/>
            </w:pPr>
            <w:r w:rsidRPr="00571AD5">
              <w:t>71</w:t>
            </w:r>
          </w:p>
        </w:tc>
        <w:tc>
          <w:tcPr>
            <w:tcW w:w="1193" w:type="dxa"/>
            <w:tcBorders>
              <w:top w:val="double" w:sz="4" w:space="0" w:color="auto"/>
              <w:left w:val="single" w:sz="4" w:space="0" w:color="auto"/>
              <w:right w:val="single" w:sz="12" w:space="0" w:color="auto"/>
            </w:tcBorders>
            <w:vAlign w:val="center"/>
          </w:tcPr>
          <w:p w14:paraId="75BA2B50" w14:textId="77777777" w:rsidR="00B347BE" w:rsidRPr="00571AD5" w:rsidRDefault="00B347BE" w:rsidP="000F32E1">
            <w:pPr>
              <w:spacing w:before="60" w:after="60"/>
              <w:jc w:val="center"/>
            </w:pPr>
            <w:r w:rsidRPr="00571AD5">
              <w:t>53</w:t>
            </w:r>
          </w:p>
        </w:tc>
        <w:tc>
          <w:tcPr>
            <w:tcW w:w="1168" w:type="dxa"/>
            <w:tcBorders>
              <w:top w:val="double" w:sz="4" w:space="0" w:color="auto"/>
              <w:left w:val="single" w:sz="4" w:space="0" w:color="auto"/>
              <w:right w:val="single" w:sz="12" w:space="0" w:color="auto"/>
            </w:tcBorders>
          </w:tcPr>
          <w:p w14:paraId="021C88B6" w14:textId="77777777" w:rsidR="00B347BE" w:rsidRPr="00571AD5" w:rsidRDefault="00B347BE" w:rsidP="000F32E1">
            <w:pPr>
              <w:spacing w:before="60" w:after="60"/>
              <w:jc w:val="center"/>
            </w:pPr>
            <w:r>
              <w:t>35</w:t>
            </w:r>
          </w:p>
        </w:tc>
        <w:tc>
          <w:tcPr>
            <w:tcW w:w="1082" w:type="dxa"/>
            <w:tcBorders>
              <w:top w:val="double" w:sz="4" w:space="0" w:color="auto"/>
              <w:left w:val="single" w:sz="4" w:space="0" w:color="auto"/>
              <w:right w:val="single" w:sz="12" w:space="0" w:color="auto"/>
            </w:tcBorders>
          </w:tcPr>
          <w:p w14:paraId="1BB57048" w14:textId="77777777" w:rsidR="00B347BE" w:rsidRDefault="00B347BE" w:rsidP="000F32E1">
            <w:pPr>
              <w:spacing w:before="60" w:after="60"/>
              <w:jc w:val="center"/>
            </w:pPr>
            <w:r>
              <w:t>35</w:t>
            </w:r>
          </w:p>
        </w:tc>
      </w:tr>
      <w:tr w:rsidR="00B347BE" w:rsidRPr="00571AD5" w14:paraId="3AA35365" w14:textId="77777777" w:rsidTr="000F32E1">
        <w:trPr>
          <w:jc w:val="center"/>
        </w:trPr>
        <w:tc>
          <w:tcPr>
            <w:tcW w:w="1604" w:type="dxa"/>
            <w:tcBorders>
              <w:left w:val="single" w:sz="12" w:space="0" w:color="auto"/>
            </w:tcBorders>
            <w:shd w:val="clear" w:color="auto" w:fill="auto"/>
            <w:vAlign w:val="center"/>
          </w:tcPr>
          <w:p w14:paraId="369C8ECB" w14:textId="77777777" w:rsidR="00B347BE" w:rsidRPr="00571AD5" w:rsidRDefault="00B347BE" w:rsidP="000F32E1">
            <w:pPr>
              <w:spacing w:before="60" w:after="60"/>
              <w:rPr>
                <w:b/>
              </w:rPr>
            </w:pPr>
            <w:r w:rsidRPr="00571AD5">
              <w:rPr>
                <w:b/>
              </w:rPr>
              <w:t>Priama škoda (€)</w:t>
            </w:r>
          </w:p>
        </w:tc>
        <w:tc>
          <w:tcPr>
            <w:tcW w:w="1181" w:type="dxa"/>
            <w:shd w:val="clear" w:color="auto" w:fill="auto"/>
            <w:vAlign w:val="center"/>
          </w:tcPr>
          <w:p w14:paraId="2F1EC39C" w14:textId="77777777" w:rsidR="00B347BE" w:rsidRPr="00571AD5" w:rsidRDefault="00B347BE" w:rsidP="000F32E1">
            <w:pPr>
              <w:spacing w:before="60" w:after="60"/>
              <w:jc w:val="center"/>
            </w:pPr>
            <w:r w:rsidRPr="00571AD5">
              <w:t>25 075</w:t>
            </w:r>
          </w:p>
        </w:tc>
        <w:tc>
          <w:tcPr>
            <w:tcW w:w="1242" w:type="dxa"/>
            <w:tcBorders>
              <w:right w:val="single" w:sz="4" w:space="0" w:color="auto"/>
            </w:tcBorders>
            <w:shd w:val="clear" w:color="auto" w:fill="auto"/>
            <w:vAlign w:val="center"/>
          </w:tcPr>
          <w:p w14:paraId="4A43048C" w14:textId="77777777" w:rsidR="00B347BE" w:rsidRPr="00571AD5" w:rsidRDefault="00B347BE" w:rsidP="000F32E1">
            <w:pPr>
              <w:spacing w:before="60" w:after="60"/>
              <w:jc w:val="center"/>
            </w:pPr>
            <w:r w:rsidRPr="00571AD5">
              <w:t>68 465</w:t>
            </w:r>
          </w:p>
        </w:tc>
        <w:tc>
          <w:tcPr>
            <w:tcW w:w="1193" w:type="dxa"/>
            <w:vAlign w:val="center"/>
          </w:tcPr>
          <w:p w14:paraId="081256A4" w14:textId="77777777" w:rsidR="00B347BE" w:rsidRPr="00571AD5" w:rsidRDefault="00B347BE" w:rsidP="000F32E1">
            <w:pPr>
              <w:spacing w:before="60" w:after="60"/>
              <w:jc w:val="center"/>
            </w:pPr>
            <w:r w:rsidRPr="00571AD5">
              <w:t>169 580</w:t>
            </w:r>
          </w:p>
        </w:tc>
        <w:tc>
          <w:tcPr>
            <w:tcW w:w="1193" w:type="dxa"/>
            <w:tcBorders>
              <w:left w:val="single" w:sz="4" w:space="0" w:color="auto"/>
              <w:right w:val="single" w:sz="4" w:space="0" w:color="auto"/>
            </w:tcBorders>
            <w:vAlign w:val="center"/>
          </w:tcPr>
          <w:p w14:paraId="429274A5" w14:textId="77777777" w:rsidR="00B347BE" w:rsidRPr="00571AD5" w:rsidRDefault="00B347BE" w:rsidP="000F32E1">
            <w:pPr>
              <w:spacing w:before="60" w:after="60"/>
              <w:jc w:val="center"/>
            </w:pPr>
            <w:r w:rsidRPr="00571AD5">
              <w:t>113 945</w:t>
            </w:r>
          </w:p>
        </w:tc>
        <w:tc>
          <w:tcPr>
            <w:tcW w:w="1193" w:type="dxa"/>
            <w:tcBorders>
              <w:left w:val="single" w:sz="4" w:space="0" w:color="auto"/>
              <w:right w:val="single" w:sz="12" w:space="0" w:color="auto"/>
            </w:tcBorders>
            <w:vAlign w:val="center"/>
          </w:tcPr>
          <w:p w14:paraId="0791B815" w14:textId="77777777" w:rsidR="00B347BE" w:rsidRPr="00571AD5" w:rsidRDefault="00B347BE" w:rsidP="000F32E1">
            <w:pPr>
              <w:spacing w:before="60" w:after="60"/>
              <w:jc w:val="center"/>
            </w:pPr>
            <w:r w:rsidRPr="00571AD5">
              <w:t>270</w:t>
            </w:r>
            <w:r>
              <w:t> </w:t>
            </w:r>
            <w:r w:rsidRPr="00571AD5">
              <w:t>755</w:t>
            </w:r>
          </w:p>
        </w:tc>
        <w:tc>
          <w:tcPr>
            <w:tcW w:w="1168" w:type="dxa"/>
            <w:tcBorders>
              <w:left w:val="single" w:sz="4" w:space="0" w:color="auto"/>
              <w:right w:val="single" w:sz="12" w:space="0" w:color="auto"/>
            </w:tcBorders>
            <w:vAlign w:val="center"/>
          </w:tcPr>
          <w:p w14:paraId="7C4FC4CF" w14:textId="77777777" w:rsidR="00B347BE" w:rsidRPr="00571AD5" w:rsidRDefault="00B347BE" w:rsidP="000F32E1">
            <w:pPr>
              <w:spacing w:before="60" w:after="60"/>
            </w:pPr>
            <w:r>
              <w:t>135 400</w:t>
            </w:r>
          </w:p>
        </w:tc>
        <w:tc>
          <w:tcPr>
            <w:tcW w:w="1082" w:type="dxa"/>
            <w:tcBorders>
              <w:left w:val="single" w:sz="4" w:space="0" w:color="auto"/>
              <w:right w:val="single" w:sz="12" w:space="0" w:color="auto"/>
            </w:tcBorders>
            <w:vAlign w:val="center"/>
          </w:tcPr>
          <w:p w14:paraId="1B3E2878" w14:textId="77777777" w:rsidR="00B347BE" w:rsidRDefault="00B347BE" w:rsidP="000F32E1">
            <w:pPr>
              <w:spacing w:before="60" w:after="60"/>
              <w:jc w:val="center"/>
            </w:pPr>
            <w:r>
              <w:t>184 420</w:t>
            </w:r>
          </w:p>
        </w:tc>
      </w:tr>
      <w:tr w:rsidR="00B347BE" w:rsidRPr="00571AD5" w14:paraId="5854D42B" w14:textId="77777777" w:rsidTr="000F32E1">
        <w:trPr>
          <w:jc w:val="center"/>
        </w:trPr>
        <w:tc>
          <w:tcPr>
            <w:tcW w:w="1604" w:type="dxa"/>
            <w:tcBorders>
              <w:left w:val="single" w:sz="12" w:space="0" w:color="auto"/>
            </w:tcBorders>
            <w:shd w:val="clear" w:color="auto" w:fill="auto"/>
            <w:vAlign w:val="center"/>
          </w:tcPr>
          <w:p w14:paraId="26C30E54" w14:textId="77777777" w:rsidR="00B347BE" w:rsidRPr="00571AD5" w:rsidRDefault="00B347BE" w:rsidP="000F32E1">
            <w:pPr>
              <w:spacing w:before="60" w:after="60"/>
              <w:rPr>
                <w:b/>
              </w:rPr>
            </w:pPr>
            <w:r w:rsidRPr="00571AD5">
              <w:rPr>
                <w:b/>
              </w:rPr>
              <w:t>Usmrtené osoby</w:t>
            </w:r>
          </w:p>
        </w:tc>
        <w:tc>
          <w:tcPr>
            <w:tcW w:w="1181" w:type="dxa"/>
            <w:shd w:val="clear" w:color="auto" w:fill="auto"/>
            <w:vAlign w:val="center"/>
          </w:tcPr>
          <w:p w14:paraId="24096EAE" w14:textId="77777777" w:rsidR="00B347BE" w:rsidRPr="00571AD5" w:rsidRDefault="00B347BE" w:rsidP="000F32E1">
            <w:pPr>
              <w:spacing w:before="60" w:after="60"/>
              <w:jc w:val="center"/>
            </w:pPr>
            <w:r w:rsidRPr="00571AD5">
              <w:t>0</w:t>
            </w:r>
          </w:p>
        </w:tc>
        <w:tc>
          <w:tcPr>
            <w:tcW w:w="1242" w:type="dxa"/>
            <w:tcBorders>
              <w:right w:val="single" w:sz="4" w:space="0" w:color="auto"/>
            </w:tcBorders>
            <w:shd w:val="clear" w:color="auto" w:fill="auto"/>
            <w:vAlign w:val="center"/>
          </w:tcPr>
          <w:p w14:paraId="18E7CB9A" w14:textId="77777777" w:rsidR="00B347BE" w:rsidRPr="00571AD5" w:rsidRDefault="00B347BE" w:rsidP="000F32E1">
            <w:pPr>
              <w:spacing w:before="60" w:after="60"/>
              <w:jc w:val="center"/>
            </w:pPr>
            <w:r w:rsidRPr="00571AD5">
              <w:t>0</w:t>
            </w:r>
          </w:p>
        </w:tc>
        <w:tc>
          <w:tcPr>
            <w:tcW w:w="1193" w:type="dxa"/>
            <w:vAlign w:val="center"/>
          </w:tcPr>
          <w:p w14:paraId="0F7A83E0" w14:textId="77777777" w:rsidR="00B347BE" w:rsidRPr="00571AD5" w:rsidRDefault="00B347BE" w:rsidP="000F32E1">
            <w:pPr>
              <w:spacing w:before="60" w:after="60"/>
              <w:jc w:val="center"/>
            </w:pPr>
            <w:r w:rsidRPr="00571AD5">
              <w:t>1</w:t>
            </w:r>
          </w:p>
        </w:tc>
        <w:tc>
          <w:tcPr>
            <w:tcW w:w="1193" w:type="dxa"/>
            <w:tcBorders>
              <w:left w:val="single" w:sz="4" w:space="0" w:color="auto"/>
              <w:right w:val="single" w:sz="4" w:space="0" w:color="auto"/>
            </w:tcBorders>
            <w:vAlign w:val="center"/>
          </w:tcPr>
          <w:p w14:paraId="6A21F34D" w14:textId="77777777" w:rsidR="00B347BE" w:rsidRPr="00571AD5" w:rsidRDefault="00B347BE" w:rsidP="000F32E1">
            <w:pPr>
              <w:spacing w:before="60" w:after="60"/>
              <w:jc w:val="center"/>
            </w:pPr>
            <w:r w:rsidRPr="00571AD5">
              <w:t>0</w:t>
            </w:r>
          </w:p>
        </w:tc>
        <w:tc>
          <w:tcPr>
            <w:tcW w:w="1193" w:type="dxa"/>
            <w:tcBorders>
              <w:left w:val="single" w:sz="4" w:space="0" w:color="auto"/>
              <w:right w:val="single" w:sz="12" w:space="0" w:color="auto"/>
            </w:tcBorders>
            <w:vAlign w:val="center"/>
          </w:tcPr>
          <w:p w14:paraId="337FC364" w14:textId="77777777" w:rsidR="00B347BE" w:rsidRPr="00571AD5" w:rsidRDefault="00B347BE" w:rsidP="000F32E1">
            <w:pPr>
              <w:spacing w:before="60" w:after="60"/>
              <w:jc w:val="center"/>
            </w:pPr>
            <w:r w:rsidRPr="00571AD5">
              <w:t>0</w:t>
            </w:r>
          </w:p>
        </w:tc>
        <w:tc>
          <w:tcPr>
            <w:tcW w:w="1168" w:type="dxa"/>
            <w:tcBorders>
              <w:left w:val="single" w:sz="4" w:space="0" w:color="auto"/>
              <w:right w:val="single" w:sz="12" w:space="0" w:color="auto"/>
            </w:tcBorders>
          </w:tcPr>
          <w:p w14:paraId="477794D1" w14:textId="77777777" w:rsidR="00B347BE" w:rsidRPr="00571AD5" w:rsidRDefault="00B347BE" w:rsidP="000F32E1">
            <w:pPr>
              <w:spacing w:before="60" w:after="60"/>
              <w:jc w:val="center"/>
            </w:pPr>
            <w:r>
              <w:t>0</w:t>
            </w:r>
          </w:p>
        </w:tc>
        <w:tc>
          <w:tcPr>
            <w:tcW w:w="1082" w:type="dxa"/>
            <w:tcBorders>
              <w:left w:val="single" w:sz="4" w:space="0" w:color="auto"/>
              <w:right w:val="single" w:sz="12" w:space="0" w:color="auto"/>
            </w:tcBorders>
          </w:tcPr>
          <w:p w14:paraId="5194E653" w14:textId="77777777" w:rsidR="00B347BE" w:rsidRDefault="00B347BE" w:rsidP="000F32E1">
            <w:pPr>
              <w:spacing w:before="60" w:after="60"/>
              <w:jc w:val="center"/>
            </w:pPr>
            <w:r>
              <w:t>0</w:t>
            </w:r>
          </w:p>
        </w:tc>
      </w:tr>
      <w:tr w:rsidR="00B347BE" w:rsidRPr="00571AD5" w14:paraId="27D1225D" w14:textId="77777777" w:rsidTr="000F32E1">
        <w:trPr>
          <w:jc w:val="center"/>
        </w:trPr>
        <w:tc>
          <w:tcPr>
            <w:tcW w:w="1604" w:type="dxa"/>
            <w:tcBorders>
              <w:left w:val="single" w:sz="12" w:space="0" w:color="auto"/>
              <w:bottom w:val="single" w:sz="12" w:space="0" w:color="auto"/>
            </w:tcBorders>
            <w:shd w:val="clear" w:color="auto" w:fill="auto"/>
            <w:vAlign w:val="center"/>
          </w:tcPr>
          <w:p w14:paraId="495C638A" w14:textId="77777777" w:rsidR="00B347BE" w:rsidRPr="00571AD5" w:rsidRDefault="00B347BE" w:rsidP="000F32E1">
            <w:pPr>
              <w:spacing w:before="60" w:after="60"/>
              <w:rPr>
                <w:b/>
              </w:rPr>
            </w:pPr>
            <w:r w:rsidRPr="00571AD5">
              <w:rPr>
                <w:b/>
              </w:rPr>
              <w:t>Zranené osoby</w:t>
            </w:r>
          </w:p>
        </w:tc>
        <w:tc>
          <w:tcPr>
            <w:tcW w:w="1181" w:type="dxa"/>
            <w:tcBorders>
              <w:bottom w:val="single" w:sz="12" w:space="0" w:color="auto"/>
            </w:tcBorders>
            <w:shd w:val="clear" w:color="auto" w:fill="auto"/>
            <w:vAlign w:val="center"/>
          </w:tcPr>
          <w:p w14:paraId="786390E0" w14:textId="77777777" w:rsidR="00B347BE" w:rsidRPr="00571AD5" w:rsidRDefault="00B347BE" w:rsidP="000F32E1">
            <w:pPr>
              <w:spacing w:before="60" w:after="60"/>
              <w:jc w:val="center"/>
            </w:pPr>
            <w:r w:rsidRPr="00571AD5">
              <w:t>1</w:t>
            </w:r>
          </w:p>
        </w:tc>
        <w:tc>
          <w:tcPr>
            <w:tcW w:w="1242" w:type="dxa"/>
            <w:tcBorders>
              <w:bottom w:val="single" w:sz="12" w:space="0" w:color="auto"/>
              <w:right w:val="single" w:sz="4" w:space="0" w:color="auto"/>
            </w:tcBorders>
            <w:shd w:val="clear" w:color="auto" w:fill="auto"/>
            <w:vAlign w:val="center"/>
          </w:tcPr>
          <w:p w14:paraId="1EB9E939" w14:textId="77777777" w:rsidR="00B347BE" w:rsidRPr="00571AD5" w:rsidRDefault="00B347BE" w:rsidP="000F32E1">
            <w:pPr>
              <w:spacing w:before="60" w:after="60"/>
              <w:jc w:val="center"/>
            </w:pPr>
            <w:r w:rsidRPr="00571AD5">
              <w:t>0</w:t>
            </w:r>
          </w:p>
        </w:tc>
        <w:tc>
          <w:tcPr>
            <w:tcW w:w="1193" w:type="dxa"/>
            <w:tcBorders>
              <w:bottom w:val="single" w:sz="12" w:space="0" w:color="auto"/>
            </w:tcBorders>
            <w:vAlign w:val="center"/>
          </w:tcPr>
          <w:p w14:paraId="5D34EF52" w14:textId="77777777" w:rsidR="00B347BE" w:rsidRPr="00571AD5" w:rsidRDefault="00B347BE" w:rsidP="000F32E1">
            <w:pPr>
              <w:spacing w:before="60" w:after="60"/>
              <w:jc w:val="center"/>
            </w:pPr>
            <w:r w:rsidRPr="00571AD5">
              <w:t>1</w:t>
            </w:r>
          </w:p>
        </w:tc>
        <w:tc>
          <w:tcPr>
            <w:tcW w:w="1193" w:type="dxa"/>
            <w:tcBorders>
              <w:left w:val="single" w:sz="4" w:space="0" w:color="auto"/>
              <w:bottom w:val="single" w:sz="12" w:space="0" w:color="auto"/>
              <w:right w:val="single" w:sz="4" w:space="0" w:color="auto"/>
            </w:tcBorders>
            <w:vAlign w:val="center"/>
          </w:tcPr>
          <w:p w14:paraId="52CDFECB" w14:textId="77777777" w:rsidR="00B347BE" w:rsidRPr="00571AD5" w:rsidRDefault="00B347BE" w:rsidP="000F32E1">
            <w:pPr>
              <w:spacing w:before="60" w:after="60"/>
              <w:jc w:val="center"/>
            </w:pPr>
            <w:r w:rsidRPr="00571AD5">
              <w:t>2</w:t>
            </w:r>
          </w:p>
        </w:tc>
        <w:tc>
          <w:tcPr>
            <w:tcW w:w="1193" w:type="dxa"/>
            <w:tcBorders>
              <w:left w:val="single" w:sz="4" w:space="0" w:color="auto"/>
              <w:bottom w:val="single" w:sz="12" w:space="0" w:color="auto"/>
              <w:right w:val="single" w:sz="12" w:space="0" w:color="auto"/>
            </w:tcBorders>
            <w:vAlign w:val="center"/>
          </w:tcPr>
          <w:p w14:paraId="43B4A210" w14:textId="77777777" w:rsidR="00B347BE" w:rsidRPr="00571AD5" w:rsidRDefault="00B347BE" w:rsidP="000F32E1">
            <w:pPr>
              <w:spacing w:before="60" w:after="60"/>
              <w:jc w:val="center"/>
            </w:pPr>
            <w:r w:rsidRPr="00571AD5">
              <w:t>1</w:t>
            </w:r>
          </w:p>
        </w:tc>
        <w:tc>
          <w:tcPr>
            <w:tcW w:w="1168" w:type="dxa"/>
            <w:tcBorders>
              <w:left w:val="single" w:sz="4" w:space="0" w:color="auto"/>
              <w:bottom w:val="single" w:sz="12" w:space="0" w:color="auto"/>
              <w:right w:val="single" w:sz="12" w:space="0" w:color="auto"/>
            </w:tcBorders>
          </w:tcPr>
          <w:p w14:paraId="03BA245F" w14:textId="77777777" w:rsidR="00B347BE" w:rsidRPr="00571AD5" w:rsidRDefault="00B347BE" w:rsidP="000F32E1">
            <w:pPr>
              <w:spacing w:before="60" w:after="60"/>
              <w:jc w:val="center"/>
            </w:pPr>
            <w:r>
              <w:t>0</w:t>
            </w:r>
          </w:p>
        </w:tc>
        <w:tc>
          <w:tcPr>
            <w:tcW w:w="1082" w:type="dxa"/>
            <w:tcBorders>
              <w:left w:val="single" w:sz="4" w:space="0" w:color="auto"/>
              <w:bottom w:val="single" w:sz="12" w:space="0" w:color="auto"/>
              <w:right w:val="single" w:sz="12" w:space="0" w:color="auto"/>
            </w:tcBorders>
          </w:tcPr>
          <w:p w14:paraId="1711FAD9" w14:textId="77777777" w:rsidR="00B347BE" w:rsidRDefault="00B347BE" w:rsidP="000F32E1">
            <w:pPr>
              <w:spacing w:before="60" w:after="60"/>
              <w:jc w:val="center"/>
            </w:pPr>
            <w:r>
              <w:t>1</w:t>
            </w:r>
          </w:p>
        </w:tc>
      </w:tr>
    </w:tbl>
    <w:p w14:paraId="1D2000DC" w14:textId="77777777" w:rsidR="00B347BE" w:rsidRDefault="00B347BE" w:rsidP="00B347BE">
      <w:pPr>
        <w:ind w:firstLine="540"/>
        <w:jc w:val="both"/>
        <w:rPr>
          <w:sz w:val="24"/>
          <w:szCs w:val="24"/>
        </w:rPr>
      </w:pPr>
    </w:p>
    <w:p w14:paraId="6FCDBECD" w14:textId="77777777" w:rsidR="00B347BE" w:rsidRPr="00CB68D3" w:rsidRDefault="00B347BE" w:rsidP="00B347BE">
      <w:pPr>
        <w:ind w:firstLine="540"/>
        <w:jc w:val="both"/>
        <w:rPr>
          <w:b/>
          <w:sz w:val="24"/>
          <w:szCs w:val="24"/>
        </w:rPr>
      </w:pPr>
      <w:r w:rsidRPr="00CB68D3">
        <w:rPr>
          <w:b/>
          <w:sz w:val="24"/>
          <w:szCs w:val="24"/>
        </w:rPr>
        <w:t>V okrese Čadca (okres Čadca a Kysucké Nové Mesto</w:t>
      </w:r>
      <w:r w:rsidRPr="00CB68D3">
        <w:rPr>
          <w:b/>
          <w:sz w:val="24"/>
          <w:lang w:eastAsia="cs-CZ"/>
        </w:rPr>
        <w:t>) vyniklo v roku 202</w:t>
      </w:r>
      <w:r>
        <w:rPr>
          <w:b/>
          <w:sz w:val="24"/>
          <w:lang w:eastAsia="cs-CZ"/>
        </w:rPr>
        <w:t>2</w:t>
      </w:r>
      <w:r w:rsidRPr="00CB68D3">
        <w:rPr>
          <w:b/>
          <w:sz w:val="24"/>
          <w:lang w:eastAsia="cs-CZ"/>
        </w:rPr>
        <w:t xml:space="preserve"> celkom </w:t>
      </w:r>
      <w:r>
        <w:rPr>
          <w:b/>
          <w:sz w:val="24"/>
          <w:lang w:eastAsia="cs-CZ"/>
        </w:rPr>
        <w:t>17</w:t>
      </w:r>
      <w:r w:rsidRPr="00CB68D3">
        <w:rPr>
          <w:b/>
          <w:sz w:val="24"/>
          <w:lang w:eastAsia="cs-CZ"/>
        </w:rPr>
        <w:t xml:space="preserve"> požiarov v lesoch, čo je v rámci Žilinského kraja takmer </w:t>
      </w:r>
      <w:r>
        <w:rPr>
          <w:b/>
          <w:sz w:val="24"/>
          <w:lang w:eastAsia="cs-CZ"/>
        </w:rPr>
        <w:t>50</w:t>
      </w:r>
      <w:r w:rsidRPr="00CB68D3">
        <w:rPr>
          <w:b/>
          <w:sz w:val="24"/>
          <w:lang w:eastAsia="cs-CZ"/>
        </w:rPr>
        <w:t xml:space="preserve"> percent </w:t>
      </w:r>
      <w:r>
        <w:rPr>
          <w:b/>
          <w:sz w:val="24"/>
          <w:lang w:eastAsia="cs-CZ"/>
        </w:rPr>
        <w:t>všetkých požiarov.</w:t>
      </w:r>
    </w:p>
    <w:p w14:paraId="431DB83B" w14:textId="77777777" w:rsidR="00B347BE" w:rsidRDefault="00B347BE" w:rsidP="00B347BE">
      <w:pPr>
        <w:ind w:firstLine="540"/>
        <w:jc w:val="both"/>
        <w:rPr>
          <w:sz w:val="24"/>
          <w:szCs w:val="24"/>
        </w:rPr>
      </w:pPr>
    </w:p>
    <w:p w14:paraId="66318FB7" w14:textId="77777777" w:rsidR="00B347BE" w:rsidRPr="00905BF7" w:rsidRDefault="00B347BE" w:rsidP="00B347BE">
      <w:pPr>
        <w:ind w:firstLine="540"/>
        <w:jc w:val="both"/>
        <w:rPr>
          <w:sz w:val="22"/>
          <w:szCs w:val="22"/>
        </w:rPr>
      </w:pPr>
      <w:r w:rsidRPr="00905BF7">
        <w:rPr>
          <w:sz w:val="22"/>
          <w:szCs w:val="22"/>
        </w:rPr>
        <w:t xml:space="preserve">Na základe uvedeného si  Vás dovoľujem upozorniť na platnosť nasledovných právnych predpisov na úseku ochrany pred požiarmi :  </w:t>
      </w:r>
    </w:p>
    <w:p w14:paraId="166348FB" w14:textId="77777777" w:rsidR="00B347BE" w:rsidRPr="00905BF7" w:rsidRDefault="00B347BE" w:rsidP="00B347BE">
      <w:pPr>
        <w:jc w:val="both"/>
        <w:rPr>
          <w:sz w:val="22"/>
          <w:szCs w:val="22"/>
        </w:rPr>
      </w:pPr>
      <w:r w:rsidRPr="00905BF7">
        <w:rPr>
          <w:bCs/>
          <w:sz w:val="22"/>
          <w:szCs w:val="22"/>
        </w:rPr>
        <w:t xml:space="preserve">--  Zákon  č. 314/2001 Z. z. o ochrane pred požiarmi - </w:t>
      </w:r>
      <w:r w:rsidRPr="00905BF7">
        <w:rPr>
          <w:sz w:val="22"/>
          <w:szCs w:val="22"/>
        </w:rPr>
        <w:t xml:space="preserve"> zmena č.129/2015 Z. z.  zo dňa 14.05.2015 s účinnosťou k </w:t>
      </w:r>
      <w:r w:rsidRPr="00905BF7">
        <w:rPr>
          <w:b/>
          <w:sz w:val="22"/>
          <w:szCs w:val="22"/>
        </w:rPr>
        <w:t>01.09.2015</w:t>
      </w:r>
      <w:r w:rsidRPr="00905BF7">
        <w:rPr>
          <w:sz w:val="22"/>
          <w:szCs w:val="22"/>
        </w:rPr>
        <w:t xml:space="preserve"> uverejnené </w:t>
      </w:r>
      <w:r w:rsidRPr="00905BF7">
        <w:rPr>
          <w:bCs/>
          <w:sz w:val="22"/>
          <w:szCs w:val="22"/>
        </w:rPr>
        <w:t xml:space="preserve">v </w:t>
      </w:r>
      <w:r w:rsidRPr="00905BF7">
        <w:rPr>
          <w:rFonts w:eastAsiaTheme="minorHAnsi"/>
          <w:sz w:val="22"/>
          <w:szCs w:val="22"/>
          <w:lang w:eastAsia="en-US"/>
        </w:rPr>
        <w:t xml:space="preserve">Zbierke zákonov č. 129/2015 čiastka 40,  strana 1542 </w:t>
      </w:r>
    </w:p>
    <w:p w14:paraId="79F3956E" w14:textId="77777777" w:rsidR="00B347BE" w:rsidRPr="00905BF7" w:rsidRDefault="00B347BE" w:rsidP="00B347BE">
      <w:pPr>
        <w:widowControl w:val="0"/>
        <w:autoSpaceDE w:val="0"/>
        <w:autoSpaceDN w:val="0"/>
        <w:adjustRightInd w:val="0"/>
        <w:jc w:val="both"/>
        <w:rPr>
          <w:bCs/>
          <w:sz w:val="22"/>
          <w:szCs w:val="22"/>
        </w:rPr>
      </w:pPr>
      <w:r w:rsidRPr="00905BF7">
        <w:rPr>
          <w:b/>
          <w:bCs/>
          <w:sz w:val="22"/>
          <w:szCs w:val="22"/>
        </w:rPr>
        <w:t xml:space="preserve">-- </w:t>
      </w:r>
      <w:r w:rsidRPr="00905BF7">
        <w:rPr>
          <w:bCs/>
          <w:sz w:val="22"/>
          <w:szCs w:val="22"/>
        </w:rPr>
        <w:t>Vyhláška Ministerstva vnútra Slovenskej republiky č.</w:t>
      </w:r>
      <w:r w:rsidRPr="00905BF7">
        <w:rPr>
          <w:sz w:val="22"/>
          <w:szCs w:val="22"/>
        </w:rPr>
        <w:t xml:space="preserve"> -- </w:t>
      </w:r>
      <w:r w:rsidRPr="00905BF7">
        <w:rPr>
          <w:bCs/>
          <w:sz w:val="22"/>
          <w:szCs w:val="22"/>
        </w:rPr>
        <w:t xml:space="preserve">121/2002 Z.z. </w:t>
      </w:r>
      <w:r w:rsidRPr="00905BF7">
        <w:rPr>
          <w:sz w:val="22"/>
          <w:szCs w:val="22"/>
        </w:rPr>
        <w:t xml:space="preserve">z 26. februára 2002 </w:t>
      </w:r>
      <w:r w:rsidRPr="00905BF7">
        <w:rPr>
          <w:bCs/>
          <w:sz w:val="22"/>
          <w:szCs w:val="22"/>
        </w:rPr>
        <w:t xml:space="preserve">o požiarnej prevencii – zmena 202/2015 z 12. 08.2015  </w:t>
      </w:r>
      <w:r w:rsidRPr="00905BF7">
        <w:rPr>
          <w:sz w:val="22"/>
          <w:szCs w:val="22"/>
        </w:rPr>
        <w:t xml:space="preserve">s účinnosťou k </w:t>
      </w:r>
      <w:r w:rsidRPr="00905BF7">
        <w:rPr>
          <w:b/>
          <w:sz w:val="22"/>
          <w:szCs w:val="22"/>
        </w:rPr>
        <w:t xml:space="preserve">01.09.2015 </w:t>
      </w:r>
      <w:r w:rsidRPr="00905BF7">
        <w:rPr>
          <w:sz w:val="22"/>
          <w:szCs w:val="22"/>
        </w:rPr>
        <w:t xml:space="preserve">uverejnená   </w:t>
      </w:r>
      <w:r w:rsidRPr="00905BF7">
        <w:rPr>
          <w:bCs/>
          <w:sz w:val="22"/>
          <w:szCs w:val="22"/>
        </w:rPr>
        <w:t xml:space="preserve">v </w:t>
      </w:r>
      <w:r w:rsidRPr="00905BF7">
        <w:rPr>
          <w:rFonts w:eastAsiaTheme="minorHAnsi"/>
          <w:sz w:val="22"/>
          <w:szCs w:val="22"/>
          <w:lang w:eastAsia="en-US"/>
        </w:rPr>
        <w:t xml:space="preserve">Zbierke zákonov č. </w:t>
      </w:r>
      <w:r w:rsidRPr="00905BF7">
        <w:rPr>
          <w:rFonts w:eastAsiaTheme="minorHAnsi"/>
          <w:bCs/>
          <w:sz w:val="22"/>
          <w:szCs w:val="22"/>
          <w:lang w:eastAsia="en-US"/>
        </w:rPr>
        <w:t>202</w:t>
      </w:r>
      <w:r w:rsidRPr="00905BF7">
        <w:rPr>
          <w:rFonts w:eastAsiaTheme="minorHAnsi"/>
          <w:sz w:val="22"/>
          <w:szCs w:val="22"/>
          <w:lang w:eastAsia="en-US"/>
        </w:rPr>
        <w:t>/2015 čiastka 61,  strana 2391</w:t>
      </w:r>
      <w:r>
        <w:rPr>
          <w:rFonts w:eastAsiaTheme="minorHAnsi"/>
          <w:sz w:val="22"/>
          <w:szCs w:val="22"/>
          <w:lang w:eastAsia="en-US"/>
        </w:rPr>
        <w:t>.</w:t>
      </w:r>
      <w:r w:rsidRPr="00905BF7">
        <w:rPr>
          <w:rFonts w:eastAsiaTheme="minorHAnsi"/>
          <w:sz w:val="22"/>
          <w:szCs w:val="22"/>
          <w:lang w:eastAsia="en-US"/>
        </w:rPr>
        <w:t xml:space="preserve"> </w:t>
      </w:r>
    </w:p>
    <w:p w14:paraId="10B88B69" w14:textId="77777777" w:rsidR="00473D50" w:rsidRPr="00B347BE" w:rsidRDefault="00473D50" w:rsidP="00A463BD">
      <w:pPr>
        <w:tabs>
          <w:tab w:val="right" w:pos="9356"/>
        </w:tabs>
        <w:jc w:val="both"/>
        <w:rPr>
          <w:b/>
          <w:sz w:val="22"/>
          <w:szCs w:val="22"/>
        </w:rPr>
      </w:pPr>
    </w:p>
    <w:p w14:paraId="12C8E4BC" w14:textId="77777777" w:rsidR="00A463BD" w:rsidRDefault="00A463BD" w:rsidP="00A463BD">
      <w:pPr>
        <w:tabs>
          <w:tab w:val="right" w:pos="9356"/>
        </w:tabs>
        <w:jc w:val="both"/>
        <w:rPr>
          <w:b/>
          <w:sz w:val="22"/>
          <w:szCs w:val="22"/>
        </w:rPr>
      </w:pPr>
      <w:r w:rsidRPr="00B347BE">
        <w:rPr>
          <w:b/>
          <w:sz w:val="22"/>
          <w:szCs w:val="22"/>
        </w:rPr>
        <w:t>Zo strany  obce</w:t>
      </w:r>
      <w:r w:rsidR="00934D5A">
        <w:rPr>
          <w:b/>
          <w:sz w:val="22"/>
          <w:szCs w:val="22"/>
        </w:rPr>
        <w:t xml:space="preserve"> </w:t>
      </w:r>
      <w:r w:rsidRPr="00B347BE">
        <w:rPr>
          <w:b/>
          <w:sz w:val="22"/>
          <w:szCs w:val="22"/>
        </w:rPr>
        <w:t xml:space="preserve"> je nutné  realizovať nasledovné  opatrenia:</w:t>
      </w:r>
    </w:p>
    <w:p w14:paraId="3FFBAC81" w14:textId="77777777" w:rsidR="00B347BE" w:rsidRPr="00B347BE" w:rsidRDefault="00B347BE" w:rsidP="00A463BD">
      <w:pPr>
        <w:tabs>
          <w:tab w:val="right" w:pos="9356"/>
        </w:tabs>
        <w:jc w:val="both"/>
        <w:rPr>
          <w:b/>
          <w:sz w:val="22"/>
          <w:szCs w:val="22"/>
        </w:rPr>
      </w:pPr>
    </w:p>
    <w:p w14:paraId="3515B126" w14:textId="77777777" w:rsidR="00A463BD" w:rsidRPr="000D02DA" w:rsidRDefault="00A463BD" w:rsidP="00A463BD">
      <w:pPr>
        <w:tabs>
          <w:tab w:val="right" w:pos="9356"/>
        </w:tabs>
        <w:jc w:val="both"/>
        <w:rPr>
          <w:sz w:val="22"/>
          <w:szCs w:val="22"/>
        </w:rPr>
      </w:pPr>
      <w:r w:rsidRPr="000D02DA">
        <w:rPr>
          <w:sz w:val="22"/>
          <w:szCs w:val="22"/>
        </w:rPr>
        <w:t xml:space="preserve">                Zabezpečiť plnenia úloh na úseku ochrany lesov pred požiarmi , ktoré </w:t>
      </w:r>
      <w:r w:rsidR="000D02DA" w:rsidRPr="000D02DA">
        <w:rPr>
          <w:sz w:val="22"/>
          <w:szCs w:val="22"/>
        </w:rPr>
        <w:t xml:space="preserve"> </w:t>
      </w:r>
      <w:r w:rsidRPr="000D02DA">
        <w:rPr>
          <w:sz w:val="22"/>
          <w:szCs w:val="22"/>
        </w:rPr>
        <w:t>vyplývajú</w:t>
      </w:r>
      <w:r w:rsidR="000D02DA" w:rsidRPr="000D02DA">
        <w:rPr>
          <w:sz w:val="22"/>
          <w:szCs w:val="22"/>
        </w:rPr>
        <w:t xml:space="preserve"> </w:t>
      </w:r>
      <w:r w:rsidRPr="000D02DA">
        <w:rPr>
          <w:sz w:val="22"/>
          <w:szCs w:val="22"/>
        </w:rPr>
        <w:t xml:space="preserve"> pre </w:t>
      </w:r>
      <w:r w:rsidR="000D02DA" w:rsidRPr="000D02DA">
        <w:rPr>
          <w:sz w:val="22"/>
          <w:szCs w:val="22"/>
        </w:rPr>
        <w:t xml:space="preserve"> </w:t>
      </w:r>
      <w:r w:rsidRPr="000D02DA">
        <w:rPr>
          <w:sz w:val="22"/>
          <w:szCs w:val="22"/>
        </w:rPr>
        <w:t xml:space="preserve">obec </w:t>
      </w:r>
      <w:r w:rsidR="000D02DA" w:rsidRPr="000D02DA">
        <w:rPr>
          <w:sz w:val="22"/>
          <w:szCs w:val="22"/>
        </w:rPr>
        <w:t xml:space="preserve"> </w:t>
      </w:r>
      <w:r w:rsidRPr="000D02DA">
        <w:rPr>
          <w:sz w:val="22"/>
          <w:szCs w:val="22"/>
        </w:rPr>
        <w:t>s</w:t>
      </w:r>
      <w:r w:rsidR="000D02DA" w:rsidRPr="000D02DA">
        <w:rPr>
          <w:sz w:val="22"/>
          <w:szCs w:val="22"/>
        </w:rPr>
        <w:t xml:space="preserve">    </w:t>
      </w:r>
      <w:r w:rsidRPr="000D02DA">
        <w:rPr>
          <w:sz w:val="22"/>
          <w:szCs w:val="22"/>
        </w:rPr>
        <w:t xml:space="preserve"> § </w:t>
      </w:r>
      <w:smartTag w:uri="urn:schemas-microsoft-com:office:smarttags" w:element="metricconverter">
        <w:smartTagPr>
          <w:attr w:name="ProductID" w:val="15 a"/>
        </w:smartTagPr>
        <w:r w:rsidRPr="000D02DA">
          <w:rPr>
            <w:sz w:val="22"/>
            <w:szCs w:val="22"/>
          </w:rPr>
          <w:t>15 a</w:t>
        </w:r>
      </w:smartTag>
      <w:r w:rsidRPr="000D02DA">
        <w:rPr>
          <w:sz w:val="22"/>
          <w:szCs w:val="22"/>
        </w:rPr>
        <w:t xml:space="preserve"> 23  písm. a) zákona   č. 314/2001 Z.z. o ochrane pred požiarmi v znení neskorších predpisov. najmä prostredníctvom  prehliadkových skupín obce. Taktiež  </w:t>
      </w:r>
      <w:r w:rsidR="000D02DA" w:rsidRPr="000D02DA">
        <w:rPr>
          <w:sz w:val="22"/>
          <w:szCs w:val="22"/>
        </w:rPr>
        <w:t>dopočujeme</w:t>
      </w:r>
      <w:r w:rsidRPr="000D02DA">
        <w:rPr>
          <w:sz w:val="22"/>
          <w:szCs w:val="22"/>
        </w:rPr>
        <w:t xml:space="preserve"> túto problematiku </w:t>
      </w:r>
      <w:r w:rsidR="000D02DA" w:rsidRPr="000D02DA">
        <w:rPr>
          <w:sz w:val="22"/>
          <w:szCs w:val="22"/>
        </w:rPr>
        <w:t>prejedať</w:t>
      </w:r>
      <w:r w:rsidRPr="000D02DA">
        <w:rPr>
          <w:sz w:val="22"/>
          <w:szCs w:val="22"/>
        </w:rPr>
        <w:t xml:space="preserve"> v orgánoch  obce  v spolupráci  s  DPO,  Mestskou políciou, Lesnou strážou,  Združeniami ochrany prírody  resp. Poľovným združením  a pod.   </w:t>
      </w:r>
    </w:p>
    <w:p w14:paraId="1C39C1F1" w14:textId="77777777" w:rsidR="00B347BE" w:rsidRDefault="00A463BD" w:rsidP="00A463BD">
      <w:pPr>
        <w:tabs>
          <w:tab w:val="right" w:pos="9356"/>
        </w:tabs>
        <w:autoSpaceDE w:val="0"/>
        <w:autoSpaceDN w:val="0"/>
        <w:adjustRightInd w:val="0"/>
        <w:jc w:val="both"/>
        <w:rPr>
          <w:sz w:val="22"/>
          <w:szCs w:val="22"/>
        </w:rPr>
      </w:pPr>
      <w:r w:rsidRPr="000D02DA">
        <w:rPr>
          <w:sz w:val="22"/>
          <w:szCs w:val="22"/>
        </w:rPr>
        <w:t xml:space="preserve">       Ďalej  je nutné aktualizovať dokumentáciu  ochrany pred požiarmi obce v súlade so skutkovým stavom, ako aj preveriť činnosť ohlasovní požiarov v obci. </w:t>
      </w:r>
      <w:r w:rsidRPr="000D02DA">
        <w:rPr>
          <w:b/>
          <w:sz w:val="22"/>
          <w:szCs w:val="22"/>
        </w:rPr>
        <w:t xml:space="preserve">Je potrebné preveriť akcieschopnosť </w:t>
      </w:r>
      <w:r w:rsidRPr="000D02DA">
        <w:rPr>
          <w:rFonts w:eastAsiaTheme="minorHAnsi"/>
          <w:b/>
          <w:color w:val="231F20"/>
          <w:sz w:val="22"/>
          <w:szCs w:val="22"/>
          <w:lang w:eastAsia="en-US"/>
        </w:rPr>
        <w:t>Dobrovoľného hasičského zboru obce</w:t>
      </w:r>
      <w:r w:rsidRPr="000D02DA">
        <w:rPr>
          <w:b/>
          <w:sz w:val="22"/>
          <w:szCs w:val="22"/>
        </w:rPr>
        <w:t xml:space="preserve"> a pripravenosť techniky na zdolávanie požiarov v prírodnom prostredí. </w:t>
      </w:r>
      <w:r w:rsidRPr="000D02DA">
        <w:rPr>
          <w:sz w:val="22"/>
          <w:szCs w:val="22"/>
        </w:rPr>
        <w:t>V prípade potreby a podľa uváženia zabezpečiť v najkritickejších obdobiach možnosti vzniku požiarov stálu  pohotovostnú  službu v hasičských  zbrojniciach. Je nutné zabezpečiť efektívnu a dôslednú preventívnu výchovno-vzdelávaciu a propagačnú činnosť v obci  miestne obvyklým spôsobom  ( rozhlasová</w:t>
      </w:r>
      <w:r w:rsidR="000D02DA">
        <w:rPr>
          <w:sz w:val="22"/>
          <w:szCs w:val="22"/>
        </w:rPr>
        <w:t xml:space="preserve"> </w:t>
      </w:r>
      <w:r w:rsidRPr="000D02DA">
        <w:rPr>
          <w:sz w:val="22"/>
          <w:szCs w:val="22"/>
        </w:rPr>
        <w:t xml:space="preserve"> relácia, </w:t>
      </w:r>
    </w:p>
    <w:p w14:paraId="6ED20ACC" w14:textId="77777777" w:rsidR="00B347BE" w:rsidRDefault="00B347BE" w:rsidP="00A463BD">
      <w:pPr>
        <w:tabs>
          <w:tab w:val="right" w:pos="9356"/>
        </w:tabs>
        <w:autoSpaceDE w:val="0"/>
        <w:autoSpaceDN w:val="0"/>
        <w:adjustRightInd w:val="0"/>
        <w:jc w:val="both"/>
        <w:rPr>
          <w:sz w:val="22"/>
          <w:szCs w:val="22"/>
        </w:rPr>
      </w:pPr>
    </w:p>
    <w:p w14:paraId="0AF5228F" w14:textId="77777777" w:rsidR="00A463BD" w:rsidRPr="000D02DA" w:rsidRDefault="00A463BD" w:rsidP="00A463BD">
      <w:pPr>
        <w:tabs>
          <w:tab w:val="right" w:pos="9356"/>
        </w:tabs>
        <w:autoSpaceDE w:val="0"/>
        <w:autoSpaceDN w:val="0"/>
        <w:adjustRightInd w:val="0"/>
        <w:jc w:val="both"/>
        <w:rPr>
          <w:rFonts w:eastAsiaTheme="minorHAnsi"/>
          <w:color w:val="231F20"/>
          <w:sz w:val="22"/>
          <w:szCs w:val="22"/>
          <w:lang w:eastAsia="en-US"/>
        </w:rPr>
      </w:pPr>
      <w:r w:rsidRPr="000D02DA">
        <w:rPr>
          <w:sz w:val="22"/>
          <w:szCs w:val="22"/>
        </w:rPr>
        <w:t>vývesky, internetové stránky a pod.)  zameranú na ochranu lesov pred požiarmi. Jedná sa hlavne o dodržiavanie zásad protipožiarnej bezpečnosti v čase zvýšeného nebezpečenstva vzniku požiarov, dodržiavanie zákazu vstupu do lesa, dodržiavanie zákazu vypaľovania trávy a suchých porastov a zakladania ohňa na miestach, kde by sa mohol rozšíriť.</w:t>
      </w:r>
    </w:p>
    <w:p w14:paraId="793B7188" w14:textId="77777777" w:rsidR="00A463BD" w:rsidRPr="000D02DA" w:rsidRDefault="00A463BD" w:rsidP="00A463BD">
      <w:pPr>
        <w:pStyle w:val="Zhlav"/>
        <w:tabs>
          <w:tab w:val="right" w:pos="9356"/>
        </w:tabs>
        <w:jc w:val="both"/>
        <w:rPr>
          <w:rFonts w:ascii="Times New Roman" w:hAnsi="Times New Roman" w:cs="Times New Roman"/>
        </w:rPr>
      </w:pPr>
      <w:r w:rsidRPr="000D02DA">
        <w:rPr>
          <w:rFonts w:ascii="Times New Roman" w:hAnsi="Times New Roman" w:cs="Times New Roman"/>
        </w:rPr>
        <w:t xml:space="preserve">    Je potrebné zintenzívniť kontrolu miest a  priestorov, v ktorých každoročne dochádza k pravidelnému vypaľovaniu suchej trávy (brehy riek a potokov, železničné a cestné zvršky a pod). </w:t>
      </w:r>
      <w:r w:rsidRPr="000D02DA">
        <w:rPr>
          <w:rFonts w:ascii="Times New Roman" w:hAnsi="Times New Roman" w:cs="Times New Roman"/>
          <w:b/>
        </w:rPr>
        <w:t>Na uvedenú kontrolu je vhodné využiť preventivárov obcí, členov dobrovoľných hasičských zborov obce, príslušníkov mestskej polície, pracovníkov obce  resp. ďalších pracovníkov</w:t>
      </w:r>
      <w:r w:rsidRPr="000D02DA">
        <w:rPr>
          <w:rFonts w:ascii="Times New Roman" w:hAnsi="Times New Roman" w:cs="Times New Roman"/>
        </w:rPr>
        <w:t>.  Za porušenie predpisov na úseku ochrany pred požiarmi je potrebné postupovať v súlade s platnou legislatívou.</w:t>
      </w:r>
    </w:p>
    <w:p w14:paraId="787F6756" w14:textId="77777777" w:rsidR="00A463BD" w:rsidRPr="000D02DA" w:rsidRDefault="00A463BD" w:rsidP="00A463BD">
      <w:pPr>
        <w:pStyle w:val="Zhlav"/>
        <w:tabs>
          <w:tab w:val="right" w:pos="9356"/>
        </w:tabs>
        <w:jc w:val="both"/>
        <w:rPr>
          <w:rFonts w:ascii="Times New Roman" w:hAnsi="Times New Roman" w:cs="Times New Roman"/>
        </w:rPr>
      </w:pPr>
      <w:r w:rsidRPr="000D02DA">
        <w:rPr>
          <w:rFonts w:ascii="Times New Roman" w:hAnsi="Times New Roman" w:cs="Times New Roman"/>
        </w:rPr>
        <w:t xml:space="preserve">     Veríme, že spoločným úsilím a spoluprácou orgánov štátnej správy na úseku ochrany pred požiarmi zabránime vzniku požiarov a strát na majetku a životoch.</w:t>
      </w:r>
    </w:p>
    <w:p w14:paraId="4AAC550A" w14:textId="77777777" w:rsidR="00A463BD" w:rsidRPr="000D02DA" w:rsidRDefault="00A463BD" w:rsidP="00A463BD">
      <w:pPr>
        <w:tabs>
          <w:tab w:val="right" w:pos="9356"/>
        </w:tabs>
        <w:jc w:val="both"/>
        <w:outlineLvl w:val="0"/>
        <w:rPr>
          <w:sz w:val="22"/>
          <w:szCs w:val="22"/>
        </w:rPr>
      </w:pPr>
      <w:r w:rsidRPr="000D02DA">
        <w:rPr>
          <w:sz w:val="22"/>
          <w:szCs w:val="22"/>
        </w:rPr>
        <w:t xml:space="preserve">                                                               </w:t>
      </w:r>
    </w:p>
    <w:p w14:paraId="504731C8" w14:textId="77777777" w:rsidR="00A463BD" w:rsidRPr="000D02DA" w:rsidRDefault="00A463BD" w:rsidP="00A463BD">
      <w:pPr>
        <w:tabs>
          <w:tab w:val="right" w:pos="9356"/>
        </w:tabs>
        <w:rPr>
          <w:sz w:val="22"/>
          <w:szCs w:val="22"/>
        </w:rPr>
      </w:pPr>
      <w:r w:rsidRPr="000D02DA">
        <w:rPr>
          <w:sz w:val="22"/>
          <w:szCs w:val="22"/>
        </w:rPr>
        <w:t xml:space="preserve">    V prílohe Vám zasielam  rozhlasovú reláciu,  s ktorou je potrebné oboznámiť občanov. V prípade dlhodobého teplého počasia, možno reláciu odvysielať aj viackrát</w:t>
      </w:r>
      <w:r w:rsidR="00934D5A">
        <w:rPr>
          <w:sz w:val="22"/>
          <w:szCs w:val="22"/>
        </w:rPr>
        <w:t>.</w:t>
      </w:r>
    </w:p>
    <w:p w14:paraId="564D94A1" w14:textId="77777777" w:rsidR="00A463BD" w:rsidRPr="000D02DA" w:rsidRDefault="00A463BD" w:rsidP="00A463BD">
      <w:pPr>
        <w:tabs>
          <w:tab w:val="right" w:pos="9356"/>
        </w:tabs>
        <w:jc w:val="both"/>
        <w:rPr>
          <w:sz w:val="22"/>
          <w:szCs w:val="22"/>
        </w:rPr>
      </w:pPr>
    </w:p>
    <w:p w14:paraId="794BCF8F" w14:textId="77777777" w:rsidR="00A463BD" w:rsidRDefault="00A463BD" w:rsidP="00A463BD">
      <w:pPr>
        <w:tabs>
          <w:tab w:val="right" w:pos="9356"/>
        </w:tabs>
        <w:jc w:val="both"/>
        <w:rPr>
          <w:sz w:val="22"/>
          <w:szCs w:val="22"/>
        </w:rPr>
      </w:pPr>
      <w:r>
        <w:rPr>
          <w:sz w:val="22"/>
          <w:szCs w:val="22"/>
        </w:rPr>
        <w:t xml:space="preserve"> </w:t>
      </w:r>
    </w:p>
    <w:p w14:paraId="6C669071" w14:textId="77777777" w:rsidR="000D02DA" w:rsidRDefault="000D02DA" w:rsidP="00A463BD">
      <w:pPr>
        <w:tabs>
          <w:tab w:val="right" w:pos="9356"/>
        </w:tabs>
        <w:jc w:val="both"/>
        <w:rPr>
          <w:sz w:val="22"/>
          <w:szCs w:val="22"/>
        </w:rPr>
      </w:pPr>
    </w:p>
    <w:p w14:paraId="35C023AE" w14:textId="77777777" w:rsidR="000D02DA" w:rsidRDefault="000D02DA" w:rsidP="00A463BD">
      <w:pPr>
        <w:tabs>
          <w:tab w:val="right" w:pos="9356"/>
        </w:tabs>
        <w:jc w:val="both"/>
        <w:rPr>
          <w:sz w:val="22"/>
          <w:szCs w:val="22"/>
        </w:rPr>
      </w:pPr>
    </w:p>
    <w:p w14:paraId="2725A1F4" w14:textId="77777777" w:rsidR="00B347BE" w:rsidRDefault="00B347BE" w:rsidP="00A463BD">
      <w:pPr>
        <w:tabs>
          <w:tab w:val="right" w:pos="9356"/>
        </w:tabs>
        <w:jc w:val="both"/>
        <w:rPr>
          <w:sz w:val="22"/>
          <w:szCs w:val="22"/>
        </w:rPr>
      </w:pPr>
    </w:p>
    <w:p w14:paraId="69C2DC03" w14:textId="77777777" w:rsidR="00A463BD" w:rsidRDefault="00A463BD" w:rsidP="00A463BD">
      <w:pPr>
        <w:tabs>
          <w:tab w:val="right" w:pos="9356"/>
        </w:tabs>
        <w:jc w:val="both"/>
        <w:rPr>
          <w:sz w:val="22"/>
          <w:szCs w:val="22"/>
        </w:rPr>
      </w:pPr>
      <w:r>
        <w:rPr>
          <w:sz w:val="22"/>
          <w:szCs w:val="22"/>
        </w:rPr>
        <w:t xml:space="preserve">                                                                                                                Oddelenie požiarnej prevencie</w:t>
      </w:r>
    </w:p>
    <w:p w14:paraId="737F5F24" w14:textId="77777777" w:rsidR="00A463BD" w:rsidRDefault="00A463BD" w:rsidP="00A463BD">
      <w:pPr>
        <w:tabs>
          <w:tab w:val="right" w:pos="9356"/>
        </w:tabs>
        <w:jc w:val="both"/>
        <w:rPr>
          <w:sz w:val="22"/>
          <w:szCs w:val="22"/>
        </w:rPr>
      </w:pPr>
      <w:r>
        <w:rPr>
          <w:sz w:val="22"/>
          <w:szCs w:val="22"/>
        </w:rPr>
        <w:t xml:space="preserve">                                                                                                             Okresného riaditeľstva hasičského                                                             </w:t>
      </w:r>
    </w:p>
    <w:p w14:paraId="7871D22C" w14:textId="77777777" w:rsidR="00A463BD" w:rsidRDefault="00A463BD" w:rsidP="00A463BD">
      <w:pPr>
        <w:tabs>
          <w:tab w:val="right" w:pos="9356"/>
        </w:tabs>
        <w:jc w:val="both"/>
        <w:rPr>
          <w:sz w:val="22"/>
          <w:szCs w:val="22"/>
        </w:rPr>
      </w:pPr>
      <w:r>
        <w:rPr>
          <w:sz w:val="22"/>
          <w:szCs w:val="22"/>
        </w:rPr>
        <w:t xml:space="preserve">                                                                                                                 a záchranného zboru v Čadci                                    </w:t>
      </w:r>
    </w:p>
    <w:p w14:paraId="4198E9FB" w14:textId="77777777" w:rsidR="000D02DA" w:rsidRDefault="000D02DA" w:rsidP="000D02DA">
      <w:pPr>
        <w:tabs>
          <w:tab w:val="center" w:pos="-142"/>
          <w:tab w:val="center" w:pos="4536"/>
          <w:tab w:val="right" w:pos="9072"/>
          <w:tab w:val="right" w:pos="9356"/>
        </w:tabs>
        <w:suppressAutoHyphens/>
        <w:ind w:right="-1" w:hanging="284"/>
        <w:rPr>
          <w:sz w:val="24"/>
          <w:szCs w:val="24"/>
          <w:lang w:eastAsia="ar-SA"/>
        </w:rPr>
      </w:pPr>
    </w:p>
    <w:p w14:paraId="22550FBD" w14:textId="77777777" w:rsidR="000D02DA" w:rsidRDefault="000D02DA" w:rsidP="000D02DA">
      <w:pPr>
        <w:tabs>
          <w:tab w:val="center" w:pos="-142"/>
          <w:tab w:val="center" w:pos="4536"/>
          <w:tab w:val="right" w:pos="9072"/>
          <w:tab w:val="right" w:pos="9356"/>
        </w:tabs>
        <w:suppressAutoHyphens/>
        <w:ind w:right="-1"/>
        <w:rPr>
          <w:sz w:val="24"/>
          <w:szCs w:val="24"/>
          <w:lang w:eastAsia="ar-SA"/>
        </w:rPr>
      </w:pPr>
    </w:p>
    <w:p w14:paraId="34497910" w14:textId="77777777" w:rsidR="000D02DA" w:rsidRDefault="000D02DA" w:rsidP="000D02DA">
      <w:pPr>
        <w:tabs>
          <w:tab w:val="center" w:pos="-142"/>
          <w:tab w:val="center" w:pos="4536"/>
          <w:tab w:val="right" w:pos="9072"/>
          <w:tab w:val="right" w:pos="9356"/>
        </w:tabs>
        <w:suppressAutoHyphens/>
        <w:ind w:right="-1"/>
        <w:rPr>
          <w:sz w:val="24"/>
          <w:szCs w:val="24"/>
          <w:lang w:eastAsia="ar-SA"/>
        </w:rPr>
      </w:pPr>
    </w:p>
    <w:p w14:paraId="01B62585"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43CA1677"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3ACCA115"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574C88E8"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2E2D03CD"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0FF788F2"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264D6B9B"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0325DBED"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5E72B291"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7139499B"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3DC9A37D"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7B91C6B4"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2280CE7E"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427E8F37"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0C4909D9"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690B8DA4"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7B45B52D"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3C446F11"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2865B26C"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607AAB81"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5D125EA2"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24C566D6"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4406EE7E"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58F82DF1"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44074C0B" w14:textId="77777777" w:rsidR="00B347BE" w:rsidRDefault="00B347BE" w:rsidP="000D02DA">
      <w:pPr>
        <w:tabs>
          <w:tab w:val="center" w:pos="-142"/>
          <w:tab w:val="center" w:pos="4536"/>
          <w:tab w:val="right" w:pos="9072"/>
          <w:tab w:val="right" w:pos="9356"/>
        </w:tabs>
        <w:suppressAutoHyphens/>
        <w:ind w:right="-1"/>
        <w:rPr>
          <w:sz w:val="24"/>
          <w:szCs w:val="24"/>
          <w:lang w:eastAsia="ar-SA"/>
        </w:rPr>
      </w:pPr>
    </w:p>
    <w:p w14:paraId="66FD2580" w14:textId="77777777" w:rsidR="000D02DA" w:rsidRDefault="000D02DA" w:rsidP="000D02DA">
      <w:pPr>
        <w:tabs>
          <w:tab w:val="center" w:pos="-142"/>
          <w:tab w:val="center" w:pos="4536"/>
          <w:tab w:val="right" w:pos="9072"/>
          <w:tab w:val="right" w:pos="9356"/>
        </w:tabs>
        <w:suppressAutoHyphens/>
        <w:ind w:right="-1" w:hanging="284"/>
        <w:rPr>
          <w:sz w:val="24"/>
          <w:szCs w:val="24"/>
          <w:lang w:eastAsia="ar-SA"/>
        </w:rPr>
      </w:pPr>
      <w:r>
        <w:rPr>
          <w:sz w:val="24"/>
          <w:szCs w:val="24"/>
          <w:lang w:eastAsia="ar-SA"/>
        </w:rPr>
        <w:t>_____________________________________________________________________________</w:t>
      </w:r>
    </w:p>
    <w:p w14:paraId="189481BC" w14:textId="77777777" w:rsidR="000D02DA" w:rsidRDefault="000D02DA" w:rsidP="000D02DA">
      <w:pPr>
        <w:tabs>
          <w:tab w:val="center" w:pos="-142"/>
          <w:tab w:val="center" w:pos="4536"/>
          <w:tab w:val="right" w:pos="9072"/>
          <w:tab w:val="right" w:pos="9356"/>
        </w:tabs>
        <w:suppressAutoHyphens/>
        <w:ind w:right="-1" w:hanging="284"/>
        <w:rPr>
          <w:sz w:val="16"/>
          <w:szCs w:val="16"/>
        </w:rPr>
      </w:pPr>
      <w:r w:rsidRPr="0068295B">
        <w:rPr>
          <w:noProof/>
          <w:sz w:val="16"/>
          <w:szCs w:val="16"/>
        </w:rPr>
        <w:drawing>
          <wp:anchor distT="0" distB="0" distL="114300" distR="114300" simplePos="0" relativeHeight="251659264" behindDoc="1" locked="0" layoutInCell="1" allowOverlap="1" wp14:anchorId="19E5BA31" wp14:editId="1D24BB07">
            <wp:simplePos x="0" y="0"/>
            <wp:positionH relativeFrom="column">
              <wp:posOffset>-182245</wp:posOffset>
            </wp:positionH>
            <wp:positionV relativeFrom="paragraph">
              <wp:posOffset>8255</wp:posOffset>
            </wp:positionV>
            <wp:extent cx="407035" cy="407035"/>
            <wp:effectExtent l="0" t="0" r="0" b="0"/>
            <wp:wrapTight wrapText="bothSides">
              <wp:wrapPolygon edited="0">
                <wp:start x="1011" y="0"/>
                <wp:lineTo x="1011" y="6066"/>
                <wp:lineTo x="2022" y="16175"/>
                <wp:lineTo x="7076" y="20218"/>
                <wp:lineTo x="8087" y="20218"/>
                <wp:lineTo x="14153" y="20218"/>
                <wp:lineTo x="18197" y="16175"/>
                <wp:lineTo x="20218" y="4044"/>
                <wp:lineTo x="20218" y="0"/>
                <wp:lineTo x="1011" y="0"/>
              </wp:wrapPolygon>
            </wp:wrapTight>
            <wp:docPr id="67" name="Obrázok 67" descr="Výsledok vyhľadávania obrázkov pre dopyt znak sr čie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ýsledok vyhľadávania obrázkov pre dopyt znak sr čier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95B">
        <w:rPr>
          <w:sz w:val="16"/>
          <w:szCs w:val="16"/>
        </w:rPr>
        <w:t>OKRESNÉ</w:t>
      </w:r>
    </w:p>
    <w:p w14:paraId="1441C1CC" w14:textId="77777777" w:rsidR="000D02DA" w:rsidRDefault="000D02DA" w:rsidP="000D02DA">
      <w:pPr>
        <w:pStyle w:val="Zhlav"/>
        <w:tabs>
          <w:tab w:val="right" w:pos="9356"/>
        </w:tabs>
        <w:rPr>
          <w:sz w:val="16"/>
          <w:szCs w:val="16"/>
        </w:rPr>
      </w:pPr>
      <w:r w:rsidRPr="0068295B">
        <w:rPr>
          <w:sz w:val="16"/>
          <w:szCs w:val="16"/>
        </w:rPr>
        <w:t xml:space="preserve">RIADITEĽSTVO                    </w:t>
      </w:r>
      <w:r>
        <w:rPr>
          <w:sz w:val="16"/>
          <w:szCs w:val="16"/>
        </w:rPr>
        <w:t xml:space="preserve">   </w:t>
      </w:r>
      <w:r w:rsidRPr="0068295B">
        <w:rPr>
          <w:sz w:val="16"/>
          <w:szCs w:val="16"/>
        </w:rPr>
        <w:t xml:space="preserve">     </w:t>
      </w:r>
      <w:r>
        <w:rPr>
          <w:sz w:val="16"/>
          <w:szCs w:val="16"/>
        </w:rPr>
        <w:t xml:space="preserve">           </w:t>
      </w:r>
      <w:r w:rsidRPr="0068295B">
        <w:rPr>
          <w:sz w:val="16"/>
          <w:szCs w:val="16"/>
        </w:rPr>
        <w:t xml:space="preserve">Telefón                          </w:t>
      </w:r>
      <w:r>
        <w:rPr>
          <w:sz w:val="16"/>
          <w:szCs w:val="16"/>
        </w:rPr>
        <w:t xml:space="preserve">    </w:t>
      </w:r>
      <w:r w:rsidRPr="0068295B">
        <w:rPr>
          <w:sz w:val="16"/>
          <w:szCs w:val="16"/>
        </w:rPr>
        <w:t xml:space="preserve"> E-mail           </w:t>
      </w:r>
      <w:r>
        <w:rPr>
          <w:sz w:val="16"/>
          <w:szCs w:val="16"/>
        </w:rPr>
        <w:t xml:space="preserve">           </w:t>
      </w:r>
      <w:r w:rsidRPr="0068295B">
        <w:rPr>
          <w:sz w:val="16"/>
          <w:szCs w:val="16"/>
        </w:rPr>
        <w:t xml:space="preserve"> </w:t>
      </w:r>
      <w:r>
        <w:rPr>
          <w:sz w:val="16"/>
          <w:szCs w:val="16"/>
        </w:rPr>
        <w:t xml:space="preserve">         </w:t>
      </w:r>
      <w:r w:rsidRPr="0068295B">
        <w:rPr>
          <w:sz w:val="16"/>
          <w:szCs w:val="16"/>
        </w:rPr>
        <w:t xml:space="preserve">   </w:t>
      </w:r>
      <w:r>
        <w:rPr>
          <w:sz w:val="16"/>
          <w:szCs w:val="16"/>
        </w:rPr>
        <w:t xml:space="preserve">     </w:t>
      </w:r>
      <w:r w:rsidRPr="0068295B">
        <w:rPr>
          <w:sz w:val="16"/>
          <w:szCs w:val="16"/>
        </w:rPr>
        <w:t xml:space="preserve"> Internet            </w:t>
      </w:r>
      <w:r>
        <w:rPr>
          <w:sz w:val="16"/>
          <w:szCs w:val="16"/>
        </w:rPr>
        <w:t xml:space="preserve">                     </w:t>
      </w:r>
      <w:r w:rsidRPr="0068295B">
        <w:rPr>
          <w:sz w:val="16"/>
          <w:szCs w:val="16"/>
        </w:rPr>
        <w:t>IČ</w:t>
      </w:r>
      <w:r>
        <w:rPr>
          <w:sz w:val="16"/>
          <w:szCs w:val="16"/>
        </w:rPr>
        <w:t>O</w:t>
      </w:r>
    </w:p>
    <w:p w14:paraId="39B460F0" w14:textId="77777777" w:rsidR="000D02DA" w:rsidRPr="0068295B" w:rsidRDefault="000D02DA" w:rsidP="000D02DA">
      <w:pPr>
        <w:pStyle w:val="Zhlav"/>
        <w:tabs>
          <w:tab w:val="right" w:pos="9356"/>
        </w:tabs>
        <w:rPr>
          <w:sz w:val="16"/>
          <w:szCs w:val="16"/>
        </w:rPr>
      </w:pPr>
      <w:r w:rsidRPr="0068295B">
        <w:rPr>
          <w:sz w:val="16"/>
          <w:szCs w:val="16"/>
        </w:rPr>
        <w:t xml:space="preserve"> HASIČSKÉHO A ZÁCHRANNÉHO</w:t>
      </w:r>
      <w:r>
        <w:rPr>
          <w:sz w:val="16"/>
          <w:szCs w:val="16"/>
        </w:rPr>
        <w:t xml:space="preserve">    </w:t>
      </w:r>
      <w:r w:rsidRPr="0068295B">
        <w:rPr>
          <w:sz w:val="16"/>
          <w:szCs w:val="16"/>
        </w:rPr>
        <w:t xml:space="preserve"> </w:t>
      </w:r>
      <w:r>
        <w:rPr>
          <w:sz w:val="16"/>
          <w:szCs w:val="16"/>
        </w:rPr>
        <w:t xml:space="preserve">  </w:t>
      </w:r>
      <w:r w:rsidRPr="0068295B">
        <w:rPr>
          <w:sz w:val="16"/>
          <w:szCs w:val="16"/>
        </w:rPr>
        <w:t>+421/0961498  364</w:t>
      </w:r>
      <w:r>
        <w:rPr>
          <w:sz w:val="16"/>
          <w:szCs w:val="16"/>
        </w:rPr>
        <w:t xml:space="preserve">            </w:t>
      </w:r>
      <w:r w:rsidRPr="0068295B">
        <w:rPr>
          <w:sz w:val="16"/>
          <w:szCs w:val="16"/>
        </w:rPr>
        <w:t xml:space="preserve">peter.plevko@.minv.sk        </w:t>
      </w:r>
      <w:r>
        <w:rPr>
          <w:sz w:val="16"/>
          <w:szCs w:val="16"/>
        </w:rPr>
        <w:t xml:space="preserve"> </w:t>
      </w:r>
      <w:r w:rsidRPr="0068295B">
        <w:rPr>
          <w:sz w:val="16"/>
          <w:szCs w:val="16"/>
        </w:rPr>
        <w:t xml:space="preserve"> www.minv.sk           </w:t>
      </w:r>
      <w:r>
        <w:rPr>
          <w:sz w:val="16"/>
          <w:szCs w:val="16"/>
        </w:rPr>
        <w:t xml:space="preserve">           </w:t>
      </w:r>
      <w:r w:rsidRPr="0068295B">
        <w:rPr>
          <w:sz w:val="16"/>
          <w:szCs w:val="16"/>
        </w:rPr>
        <w:t xml:space="preserve">  00151866</w:t>
      </w:r>
    </w:p>
    <w:p w14:paraId="57F7A902" w14:textId="77777777" w:rsidR="000D02DA" w:rsidRPr="0068295B" w:rsidRDefault="000D02DA" w:rsidP="000D02DA">
      <w:pPr>
        <w:pStyle w:val="Zhlav"/>
        <w:tabs>
          <w:tab w:val="center" w:pos="4677"/>
          <w:tab w:val="right" w:pos="9356"/>
        </w:tabs>
        <w:rPr>
          <w:sz w:val="16"/>
          <w:szCs w:val="16"/>
        </w:rPr>
      </w:pPr>
      <w:r>
        <w:rPr>
          <w:sz w:val="16"/>
          <w:szCs w:val="16"/>
        </w:rPr>
        <w:t xml:space="preserve">  </w:t>
      </w:r>
      <w:r w:rsidRPr="0068295B">
        <w:rPr>
          <w:sz w:val="16"/>
          <w:szCs w:val="16"/>
        </w:rPr>
        <w:t xml:space="preserve">ZBORU V ČADCI           </w:t>
      </w:r>
      <w:r>
        <w:rPr>
          <w:sz w:val="16"/>
          <w:szCs w:val="16"/>
        </w:rPr>
        <w:t xml:space="preserve">                           0961 498 364    </w:t>
      </w:r>
      <w:r w:rsidRPr="0068295B">
        <w:rPr>
          <w:sz w:val="16"/>
          <w:szCs w:val="16"/>
        </w:rPr>
        <w:tab/>
      </w:r>
    </w:p>
    <w:p w14:paraId="531B990D" w14:textId="77777777" w:rsidR="00A463BD" w:rsidRPr="006C6AEF" w:rsidRDefault="00A463BD" w:rsidP="00A463BD">
      <w:pPr>
        <w:pStyle w:val="Zhlav"/>
        <w:tabs>
          <w:tab w:val="right" w:pos="9356"/>
        </w:tabs>
        <w:jc w:val="both"/>
      </w:pPr>
    </w:p>
    <w:p w14:paraId="64CB7411" w14:textId="77777777" w:rsidR="00B347BE" w:rsidRDefault="00B347BE" w:rsidP="00A463BD">
      <w:pPr>
        <w:tabs>
          <w:tab w:val="right" w:pos="9356"/>
        </w:tabs>
        <w:jc w:val="center"/>
        <w:rPr>
          <w:sz w:val="28"/>
        </w:rPr>
      </w:pPr>
    </w:p>
    <w:p w14:paraId="6C30A30A" w14:textId="77777777" w:rsidR="00B347BE" w:rsidRDefault="00B347BE" w:rsidP="00A463BD">
      <w:pPr>
        <w:tabs>
          <w:tab w:val="right" w:pos="9356"/>
        </w:tabs>
        <w:jc w:val="center"/>
        <w:rPr>
          <w:sz w:val="28"/>
        </w:rPr>
      </w:pPr>
    </w:p>
    <w:p w14:paraId="20EBA1EF" w14:textId="77777777" w:rsidR="00A463BD" w:rsidRDefault="00A463BD" w:rsidP="00A463BD">
      <w:pPr>
        <w:tabs>
          <w:tab w:val="right" w:pos="9356"/>
        </w:tabs>
        <w:jc w:val="center"/>
      </w:pPr>
      <w:r>
        <w:rPr>
          <w:sz w:val="28"/>
        </w:rPr>
        <w:t>R O Z H L A S O V Á     R E L Á C I A   !</w:t>
      </w:r>
    </w:p>
    <w:p w14:paraId="0AB00580" w14:textId="77777777" w:rsidR="00A463BD" w:rsidRDefault="00A463BD" w:rsidP="00A463BD">
      <w:pPr>
        <w:tabs>
          <w:tab w:val="right" w:pos="9356"/>
        </w:tabs>
        <w:jc w:val="both"/>
      </w:pPr>
    </w:p>
    <w:p w14:paraId="1DCFB168" w14:textId="77777777" w:rsidR="00A463BD" w:rsidRDefault="00A463BD" w:rsidP="00A463BD">
      <w:pPr>
        <w:tabs>
          <w:tab w:val="right" w:pos="9356"/>
        </w:tabs>
        <w:jc w:val="both"/>
        <w:rPr>
          <w:sz w:val="24"/>
        </w:rPr>
      </w:pPr>
      <w:r>
        <w:rPr>
          <w:sz w:val="24"/>
        </w:rPr>
        <w:t xml:space="preserve">      Vzhľadom  k </w:t>
      </w:r>
      <w:r w:rsidR="009E4B46">
        <w:rPr>
          <w:sz w:val="24"/>
        </w:rPr>
        <w:t>príchodu</w:t>
      </w:r>
      <w:r>
        <w:rPr>
          <w:sz w:val="24"/>
        </w:rPr>
        <w:t xml:space="preserve"> teplých  jarných dní  a   požiarov  súvisiacich  s  vypaľovaním  suchej  trávy   Okresné  riaditeľstvo  Hasičského  a  záchranného  zboru  v  Čadci   dôrazne  upozorňuje   všetkých občanov,  právnické osoby  a  fyzické osoby - podnikateľov  na  prísny  zákaz  </w:t>
      </w:r>
    </w:p>
    <w:p w14:paraId="43D59535" w14:textId="77777777" w:rsidR="00A463BD" w:rsidRDefault="00A463BD" w:rsidP="00A463BD">
      <w:pPr>
        <w:tabs>
          <w:tab w:val="right" w:pos="9356"/>
        </w:tabs>
        <w:jc w:val="both"/>
        <w:rPr>
          <w:b/>
          <w:sz w:val="24"/>
        </w:rPr>
      </w:pPr>
      <w:r>
        <w:rPr>
          <w:b/>
          <w:sz w:val="24"/>
        </w:rPr>
        <w:t xml:space="preserve">- vypaľovať  porasty  bylín,  kríkov  a  stromov </w:t>
      </w:r>
    </w:p>
    <w:p w14:paraId="73C9F575" w14:textId="77777777" w:rsidR="00A463BD" w:rsidRDefault="00A463BD" w:rsidP="00A463BD">
      <w:pPr>
        <w:tabs>
          <w:tab w:val="right" w:pos="9356"/>
        </w:tabs>
        <w:jc w:val="both"/>
        <w:rPr>
          <w:b/>
          <w:sz w:val="24"/>
        </w:rPr>
      </w:pPr>
      <w:r>
        <w:rPr>
          <w:b/>
          <w:sz w:val="24"/>
        </w:rPr>
        <w:t>- zakladať  oheň  v  priestoroch  alebo  miestach,  kde by  mohlo  dôjsť  k</w:t>
      </w:r>
      <w:r w:rsidR="00B347BE">
        <w:rPr>
          <w:b/>
          <w:sz w:val="24"/>
        </w:rPr>
        <w:t> vzniku požiaru,</w:t>
      </w:r>
      <w:r>
        <w:rPr>
          <w:b/>
          <w:sz w:val="24"/>
        </w:rPr>
        <w:t xml:space="preserve"> </w:t>
      </w:r>
    </w:p>
    <w:p w14:paraId="25DA763A" w14:textId="77777777" w:rsidR="00CB5312" w:rsidRPr="00934D5A" w:rsidRDefault="00CB5312" w:rsidP="00CB5312">
      <w:pPr>
        <w:widowControl w:val="0"/>
        <w:autoSpaceDE w:val="0"/>
        <w:autoSpaceDN w:val="0"/>
        <w:adjustRightInd w:val="0"/>
        <w:jc w:val="both"/>
        <w:rPr>
          <w:b/>
          <w:sz w:val="24"/>
          <w:szCs w:val="24"/>
        </w:rPr>
      </w:pPr>
      <w:r w:rsidRPr="00CB5312">
        <w:rPr>
          <w:b/>
          <w:sz w:val="24"/>
          <w:szCs w:val="24"/>
        </w:rPr>
        <w:t xml:space="preserve">- spaľovať horľavé látky na voľnom </w:t>
      </w:r>
      <w:r w:rsidRPr="00934D5A">
        <w:rPr>
          <w:b/>
          <w:sz w:val="24"/>
          <w:szCs w:val="24"/>
        </w:rPr>
        <w:t>priestranstve v čase zvýšeného nebezpečenstva vzniku požiaru,</w:t>
      </w:r>
    </w:p>
    <w:p w14:paraId="48F65820" w14:textId="77777777" w:rsidR="00A463BD" w:rsidRPr="00934D5A" w:rsidRDefault="00A463BD" w:rsidP="00A463BD">
      <w:pPr>
        <w:tabs>
          <w:tab w:val="right" w:pos="9356"/>
        </w:tabs>
        <w:jc w:val="both"/>
        <w:rPr>
          <w:sz w:val="24"/>
        </w:rPr>
      </w:pPr>
    </w:p>
    <w:p w14:paraId="2D9FA149" w14:textId="77777777" w:rsidR="00A463BD" w:rsidRDefault="00A463BD" w:rsidP="00A463BD">
      <w:pPr>
        <w:tabs>
          <w:tab w:val="right" w:pos="9356"/>
        </w:tabs>
        <w:jc w:val="both"/>
        <w:rPr>
          <w:sz w:val="24"/>
        </w:rPr>
      </w:pPr>
      <w:r>
        <w:rPr>
          <w:sz w:val="24"/>
        </w:rPr>
        <w:t>Fyzická  osoba  nesmie</w:t>
      </w:r>
    </w:p>
    <w:p w14:paraId="5FFB494E" w14:textId="77777777" w:rsidR="00A463BD" w:rsidRDefault="00A463BD" w:rsidP="00A463BD">
      <w:pPr>
        <w:tabs>
          <w:tab w:val="right" w:pos="9356"/>
        </w:tabs>
        <w:jc w:val="both"/>
        <w:rPr>
          <w:sz w:val="24"/>
        </w:rPr>
      </w:pPr>
      <w:r>
        <w:rPr>
          <w:sz w:val="24"/>
        </w:rPr>
        <w:t>- fajčiť  alebo  používať  otvorený  plameň  na  miestach  so  zvýšeným  nebezpečenstvom  vzniku  požiaru</w:t>
      </w:r>
      <w:r w:rsidR="00B347BE">
        <w:rPr>
          <w:sz w:val="24"/>
        </w:rPr>
        <w:t>,</w:t>
      </w:r>
    </w:p>
    <w:p w14:paraId="463822BB" w14:textId="77777777" w:rsidR="00A463BD" w:rsidRDefault="00A463BD" w:rsidP="00A463BD">
      <w:pPr>
        <w:tabs>
          <w:tab w:val="right" w:pos="9356"/>
        </w:tabs>
        <w:jc w:val="both"/>
        <w:rPr>
          <w:sz w:val="24"/>
        </w:rPr>
      </w:pPr>
      <w:r>
        <w:rPr>
          <w:sz w:val="24"/>
        </w:rPr>
        <w:t>- vypaľovať  porasty  bylín,  kríkov  a</w:t>
      </w:r>
      <w:r w:rsidR="00B347BE">
        <w:rPr>
          <w:sz w:val="24"/>
        </w:rPr>
        <w:t> </w:t>
      </w:r>
      <w:r>
        <w:rPr>
          <w:sz w:val="24"/>
        </w:rPr>
        <w:t>stromov</w:t>
      </w:r>
      <w:r w:rsidR="00B347BE">
        <w:rPr>
          <w:sz w:val="24"/>
        </w:rPr>
        <w:t>,</w:t>
      </w:r>
    </w:p>
    <w:p w14:paraId="72994143" w14:textId="77777777" w:rsidR="00A463BD" w:rsidRDefault="00A463BD" w:rsidP="00A463BD">
      <w:pPr>
        <w:tabs>
          <w:tab w:val="right" w:pos="9356"/>
        </w:tabs>
        <w:jc w:val="both"/>
        <w:rPr>
          <w:sz w:val="24"/>
        </w:rPr>
      </w:pPr>
      <w:r>
        <w:rPr>
          <w:sz w:val="24"/>
        </w:rPr>
        <w:t>- zakladať  oheň  v  priestoroch  alebo  miestach,  kde  môže  dôjsť  k  jeho  rozšíreniu</w:t>
      </w:r>
      <w:r w:rsidR="00B347BE">
        <w:rPr>
          <w:sz w:val="24"/>
        </w:rPr>
        <w:t>,</w:t>
      </w:r>
      <w:r>
        <w:rPr>
          <w:sz w:val="24"/>
        </w:rPr>
        <w:t xml:space="preserve"> </w:t>
      </w:r>
    </w:p>
    <w:p w14:paraId="7C69A5AA" w14:textId="77777777" w:rsidR="00A463BD" w:rsidRPr="009D2AF7" w:rsidRDefault="00A463BD" w:rsidP="00A463BD">
      <w:pPr>
        <w:tabs>
          <w:tab w:val="right" w:pos="9356"/>
        </w:tabs>
        <w:jc w:val="both"/>
        <w:rPr>
          <w:b/>
          <w:sz w:val="24"/>
        </w:rPr>
      </w:pPr>
      <w:r w:rsidRPr="009D2AF7">
        <w:rPr>
          <w:b/>
          <w:sz w:val="24"/>
        </w:rPr>
        <w:t xml:space="preserve">ďalej  je  občan  povinný </w:t>
      </w:r>
    </w:p>
    <w:p w14:paraId="7C05748C" w14:textId="77777777" w:rsidR="00A463BD" w:rsidRDefault="00A463BD" w:rsidP="00A463BD">
      <w:pPr>
        <w:tabs>
          <w:tab w:val="right" w:pos="9356"/>
        </w:tabs>
        <w:jc w:val="both"/>
        <w:rPr>
          <w:sz w:val="24"/>
        </w:rPr>
      </w:pPr>
      <w:r>
        <w:rPr>
          <w:sz w:val="24"/>
        </w:rPr>
        <w:t>- dodržiavať  vyznačené  zákazy  a  plniť  príkazy a  pokyny týkajúce  sa  ochrany  pred  požiarmi</w:t>
      </w:r>
    </w:p>
    <w:p w14:paraId="7855208F" w14:textId="77777777" w:rsidR="00A463BD" w:rsidRDefault="00A463BD" w:rsidP="00A463BD">
      <w:pPr>
        <w:tabs>
          <w:tab w:val="right" w:pos="9356"/>
        </w:tabs>
        <w:ind w:hanging="280"/>
        <w:jc w:val="both"/>
        <w:rPr>
          <w:sz w:val="24"/>
        </w:rPr>
      </w:pPr>
      <w:r>
        <w:rPr>
          <w:sz w:val="24"/>
        </w:rPr>
        <w:t>- dodržiavať  zásady  protipožiarnej     bezpečnosti  pri  činnostiach   spojených  so  zvýšeným   nebezpečenstvom  vzniku  požiaru  alebo v  čase  zvýšeného  nebezpečenstva  vzniku  požiaru.</w:t>
      </w:r>
      <w:r w:rsidRPr="006C6AEF">
        <w:rPr>
          <w:rFonts w:ascii="Tahoma" w:hAnsi="Tahoma" w:cs="Tahoma"/>
          <w:color w:val="000000"/>
          <w:sz w:val="19"/>
          <w:szCs w:val="19"/>
        </w:rPr>
        <w:br/>
      </w:r>
    </w:p>
    <w:p w14:paraId="74CEF7F8" w14:textId="77777777" w:rsidR="00A463BD" w:rsidRDefault="00A463BD" w:rsidP="00A463BD">
      <w:pPr>
        <w:tabs>
          <w:tab w:val="right" w:pos="9356"/>
        </w:tabs>
        <w:ind w:hanging="280"/>
        <w:jc w:val="both"/>
        <w:rPr>
          <w:rStyle w:val="new1"/>
          <w:sz w:val="26"/>
          <w:szCs w:val="26"/>
          <w:highlight w:val="cyan"/>
        </w:rPr>
      </w:pPr>
      <w:r>
        <w:rPr>
          <w:sz w:val="24"/>
        </w:rPr>
        <w:t xml:space="preserve">        Požiar je každé nežiadúce horenie, pri ktorom sú bezprostredne ohrozené životy alebo zdravie fyzických osôb alebo zvierat, majetok alebo životné prostredie, pri ktorom vznikajú škody na majetku, životnom prostredí alebo ktorého následkom je zranená alebo usmrtená osoba alebo zviera.  </w:t>
      </w:r>
    </w:p>
    <w:p w14:paraId="430BE632" w14:textId="77777777" w:rsidR="00A463BD" w:rsidRDefault="00A463BD" w:rsidP="00A463BD">
      <w:pPr>
        <w:tabs>
          <w:tab w:val="right" w:pos="9356"/>
        </w:tabs>
        <w:jc w:val="both"/>
        <w:rPr>
          <w:color w:val="000000"/>
          <w:sz w:val="24"/>
          <w:szCs w:val="24"/>
        </w:rPr>
      </w:pPr>
    </w:p>
    <w:p w14:paraId="3A8AE4CE" w14:textId="77777777" w:rsidR="00A463BD" w:rsidRPr="006C6AEF" w:rsidRDefault="00A463BD" w:rsidP="00A463BD">
      <w:pPr>
        <w:tabs>
          <w:tab w:val="right" w:pos="9356"/>
        </w:tabs>
        <w:jc w:val="both"/>
        <w:rPr>
          <w:sz w:val="24"/>
        </w:rPr>
      </w:pPr>
      <w:r w:rsidRPr="006C6AEF">
        <w:rPr>
          <w:color w:val="000000"/>
          <w:sz w:val="24"/>
          <w:szCs w:val="24"/>
        </w:rPr>
        <w:t xml:space="preserve">Každý je povinný v súvislosti so zdolávaním požiaru </w:t>
      </w:r>
    </w:p>
    <w:p w14:paraId="7D78881A" w14:textId="77777777" w:rsidR="00A463BD" w:rsidRPr="006C6AEF" w:rsidRDefault="00A463BD" w:rsidP="00A463BD">
      <w:pPr>
        <w:tabs>
          <w:tab w:val="right" w:pos="9356"/>
        </w:tabs>
        <w:spacing w:before="225"/>
        <w:jc w:val="both"/>
        <w:outlineLvl w:val="1"/>
        <w:rPr>
          <w:b/>
          <w:bCs/>
          <w:color w:val="244387"/>
          <w:sz w:val="24"/>
          <w:szCs w:val="24"/>
        </w:rPr>
      </w:pPr>
      <w:r w:rsidRPr="006C6AEF">
        <w:rPr>
          <w:color w:val="000000"/>
          <w:sz w:val="24"/>
          <w:szCs w:val="24"/>
        </w:rPr>
        <w:t xml:space="preserve">-- vykonať nevyhnutné opatrenia na záchranu ohrozených osôb, </w:t>
      </w:r>
    </w:p>
    <w:p w14:paraId="140A4269" w14:textId="77777777" w:rsidR="00A463BD" w:rsidRPr="006C6AEF" w:rsidRDefault="00A463BD" w:rsidP="00A463BD">
      <w:pPr>
        <w:shd w:val="clear" w:color="auto" w:fill="FFFFFF"/>
        <w:tabs>
          <w:tab w:val="right" w:pos="9356"/>
        </w:tabs>
        <w:jc w:val="both"/>
        <w:rPr>
          <w:color w:val="000000"/>
          <w:sz w:val="24"/>
          <w:szCs w:val="24"/>
        </w:rPr>
      </w:pPr>
      <w:r w:rsidRPr="006C6AEF">
        <w:rPr>
          <w:color w:val="000000"/>
          <w:sz w:val="24"/>
          <w:szCs w:val="24"/>
        </w:rPr>
        <w:t xml:space="preserve">-- uhasiť požiar, ak je to možné, alebo vykonať nevyhnutné opatrenia na zamedzenie jeho šírenia, </w:t>
      </w:r>
    </w:p>
    <w:p w14:paraId="68A27E73" w14:textId="77777777" w:rsidR="00A463BD" w:rsidRPr="006C6AEF" w:rsidRDefault="00A463BD" w:rsidP="00A463BD">
      <w:pPr>
        <w:shd w:val="clear" w:color="auto" w:fill="FFFFFF"/>
        <w:tabs>
          <w:tab w:val="right" w:pos="9356"/>
        </w:tabs>
        <w:jc w:val="both"/>
        <w:rPr>
          <w:color w:val="000000"/>
          <w:sz w:val="24"/>
          <w:szCs w:val="24"/>
        </w:rPr>
      </w:pPr>
      <w:r w:rsidRPr="006C6AEF">
        <w:rPr>
          <w:color w:val="000000"/>
          <w:sz w:val="24"/>
          <w:szCs w:val="24"/>
        </w:rPr>
        <w:t xml:space="preserve">-- ohlásiť bez zbytočného odkladu na určenom mieste zistený požiar alebo zabezpečiť jeho uhasenie, </w:t>
      </w:r>
    </w:p>
    <w:p w14:paraId="3CD9E67B" w14:textId="77777777" w:rsidR="00A463BD" w:rsidRPr="006C6AEF" w:rsidRDefault="00A463BD" w:rsidP="00A463BD">
      <w:pPr>
        <w:shd w:val="clear" w:color="auto" w:fill="FFFFFF"/>
        <w:tabs>
          <w:tab w:val="right" w:pos="9356"/>
        </w:tabs>
        <w:jc w:val="both"/>
        <w:rPr>
          <w:color w:val="000000"/>
          <w:sz w:val="24"/>
          <w:szCs w:val="24"/>
        </w:rPr>
      </w:pPr>
      <w:r w:rsidRPr="006C6AEF">
        <w:rPr>
          <w:color w:val="000000"/>
          <w:sz w:val="24"/>
          <w:szCs w:val="24"/>
        </w:rPr>
        <w:t xml:space="preserve">-- poskytnúť hasičskej jednotke osobnú pomoc na výzvu veliteľa zásahu, veliteľa hasičskej jednotky alebo obce. </w:t>
      </w:r>
    </w:p>
    <w:p w14:paraId="0E6BDB52" w14:textId="77777777" w:rsidR="00A463BD" w:rsidRPr="006C6AEF" w:rsidRDefault="00A463BD" w:rsidP="00A463BD">
      <w:pPr>
        <w:shd w:val="clear" w:color="auto" w:fill="FFFFFF"/>
        <w:tabs>
          <w:tab w:val="right" w:pos="9356"/>
        </w:tabs>
        <w:spacing w:before="100" w:beforeAutospacing="1" w:afterAutospacing="1"/>
        <w:jc w:val="both"/>
        <w:rPr>
          <w:color w:val="000000"/>
          <w:sz w:val="24"/>
          <w:szCs w:val="24"/>
        </w:rPr>
      </w:pPr>
      <w:r w:rsidRPr="006C6AEF">
        <w:rPr>
          <w:color w:val="000000"/>
          <w:sz w:val="24"/>
          <w:szCs w:val="24"/>
        </w:rPr>
        <w:t xml:space="preserve">     Každý je povinný na výzvu veliteľa zásahu, veliteľa hasičskej jednotky, okresného riaditeľstva alebo obce poskytnúť dopravné prostriedky, zdroje vody na hasenie požiarov, spojovacie prostriedky a iné vecné prostriedky na zdolávanie požiarov. </w:t>
      </w:r>
    </w:p>
    <w:p w14:paraId="5AC99C13" w14:textId="77777777" w:rsidR="00A463BD" w:rsidRDefault="00A463BD" w:rsidP="00A463BD">
      <w:pPr>
        <w:tabs>
          <w:tab w:val="right" w:pos="9356"/>
        </w:tabs>
        <w:jc w:val="both"/>
      </w:pPr>
      <w:r>
        <w:rPr>
          <w:sz w:val="24"/>
        </w:rPr>
        <w:t xml:space="preserve">       Na  základe  súčasnej   požiarnobezpečnostnej  situácie  v  okrese  Čadca  a  Kysucké Nové  Mesto  sú vo  zvýšenej  miere  zo  strany  kompetentných  úradov  vykonávané  kontroly  dodržiavania  platných  právnych  predpisov  ochrany  pred  požiarmi  a  v  prípade </w:t>
      </w:r>
      <w:r w:rsidR="00A05172">
        <w:rPr>
          <w:sz w:val="24"/>
        </w:rPr>
        <w:t xml:space="preserve"> </w:t>
      </w:r>
      <w:r>
        <w:rPr>
          <w:sz w:val="24"/>
        </w:rPr>
        <w:t>zistenia  ich  porušenia  budú  vyvodzované   postihy.</w:t>
      </w:r>
    </w:p>
    <w:p w14:paraId="03756317" w14:textId="77777777" w:rsidR="00A463BD" w:rsidRPr="0037389A" w:rsidRDefault="00A463BD" w:rsidP="00A463BD">
      <w:pPr>
        <w:shd w:val="clear" w:color="auto" w:fill="FFFFFF"/>
        <w:tabs>
          <w:tab w:val="right" w:pos="9356"/>
        </w:tabs>
        <w:rPr>
          <w:rFonts w:ascii="Tahoma" w:hAnsi="Tahoma" w:cs="Tahoma"/>
          <w:color w:val="000000"/>
          <w:sz w:val="19"/>
          <w:szCs w:val="19"/>
        </w:rPr>
      </w:pPr>
      <w:r w:rsidRPr="0037389A">
        <w:rPr>
          <w:rFonts w:ascii="Tahoma" w:hAnsi="Tahoma" w:cs="Tahoma"/>
          <w:color w:val="000000"/>
          <w:sz w:val="19"/>
          <w:szCs w:val="19"/>
        </w:rPr>
        <w:t xml:space="preserve"> </w:t>
      </w:r>
      <w:r w:rsidRPr="0037389A">
        <w:rPr>
          <w:rFonts w:ascii="Tahoma" w:hAnsi="Tahoma" w:cs="Tahoma"/>
          <w:color w:val="000000"/>
          <w:sz w:val="19"/>
          <w:szCs w:val="19"/>
        </w:rPr>
        <w:br/>
      </w:r>
    </w:p>
    <w:p w14:paraId="49672932" w14:textId="77777777" w:rsidR="00A463BD" w:rsidRDefault="00A463BD" w:rsidP="00A463BD">
      <w:pPr>
        <w:tabs>
          <w:tab w:val="right" w:pos="9356"/>
        </w:tabs>
      </w:pPr>
    </w:p>
    <w:p w14:paraId="15A433B7" w14:textId="77777777" w:rsidR="00A463BD" w:rsidRDefault="00A463BD" w:rsidP="00A463BD">
      <w:pPr>
        <w:tabs>
          <w:tab w:val="right" w:pos="9356"/>
        </w:tabs>
        <w:rPr>
          <w:sz w:val="24"/>
        </w:rPr>
      </w:pPr>
    </w:p>
    <w:p w14:paraId="5760B112" w14:textId="77777777" w:rsidR="00A463BD" w:rsidRDefault="00A463BD" w:rsidP="00A463BD">
      <w:pPr>
        <w:tabs>
          <w:tab w:val="right" w:pos="9356"/>
        </w:tabs>
        <w:rPr>
          <w:sz w:val="24"/>
        </w:rPr>
      </w:pPr>
      <w:r>
        <w:rPr>
          <w:sz w:val="24"/>
        </w:rPr>
        <w:t xml:space="preserve">                                                                                       Oddelenie  požiarnej  prevencie</w:t>
      </w:r>
    </w:p>
    <w:p w14:paraId="3375E538" w14:textId="77777777" w:rsidR="00A463BD" w:rsidRDefault="00A463BD" w:rsidP="00A463BD">
      <w:pPr>
        <w:tabs>
          <w:tab w:val="right" w:pos="9356"/>
        </w:tabs>
        <w:rPr>
          <w:sz w:val="24"/>
        </w:rPr>
      </w:pPr>
      <w:r>
        <w:rPr>
          <w:sz w:val="24"/>
        </w:rPr>
        <w:t xml:space="preserve">                                                                                              Okresného  riaditeľstva</w:t>
      </w:r>
    </w:p>
    <w:p w14:paraId="4CE75B7A" w14:textId="77777777" w:rsidR="00A463BD" w:rsidRDefault="00A463BD" w:rsidP="00A463BD">
      <w:pPr>
        <w:tabs>
          <w:tab w:val="right" w:pos="9356"/>
        </w:tabs>
        <w:rPr>
          <w:sz w:val="24"/>
        </w:rPr>
      </w:pPr>
      <w:r>
        <w:rPr>
          <w:sz w:val="24"/>
        </w:rPr>
        <w:t xml:space="preserve">                                                                                Hasičského  a  záchranného  zboru  v  Čadci</w:t>
      </w:r>
    </w:p>
    <w:p w14:paraId="62AD31C2" w14:textId="77777777" w:rsidR="00A463BD" w:rsidRDefault="00A463BD" w:rsidP="00A463BD">
      <w:pPr>
        <w:tabs>
          <w:tab w:val="right" w:pos="9356"/>
        </w:tabs>
        <w:rPr>
          <w:sz w:val="24"/>
        </w:rPr>
      </w:pPr>
    </w:p>
    <w:p w14:paraId="295AC289" w14:textId="77777777" w:rsidR="00DC1FE7" w:rsidRDefault="00DC1FE7">
      <w:pPr>
        <w:tabs>
          <w:tab w:val="right" w:pos="9356"/>
        </w:tabs>
      </w:pPr>
    </w:p>
    <w:sectPr w:rsidR="00DC1FE7" w:rsidSect="000D02DA">
      <w:pgSz w:w="11906" w:h="16838"/>
      <w:pgMar w:top="709"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94D"/>
    <w:multiLevelType w:val="hybridMultilevel"/>
    <w:tmpl w:val="84089020"/>
    <w:lvl w:ilvl="0" w:tplc="9736593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16cid:durableId="53111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1E"/>
    <w:rsid w:val="000D02DA"/>
    <w:rsid w:val="002273E1"/>
    <w:rsid w:val="00264486"/>
    <w:rsid w:val="00455213"/>
    <w:rsid w:val="00473D50"/>
    <w:rsid w:val="004E4AB7"/>
    <w:rsid w:val="0068221E"/>
    <w:rsid w:val="00706254"/>
    <w:rsid w:val="00756D5C"/>
    <w:rsid w:val="0088666A"/>
    <w:rsid w:val="00934D5A"/>
    <w:rsid w:val="009E4B46"/>
    <w:rsid w:val="00A05172"/>
    <w:rsid w:val="00A463BD"/>
    <w:rsid w:val="00B347BE"/>
    <w:rsid w:val="00CB5312"/>
    <w:rsid w:val="00DC1FE7"/>
    <w:rsid w:val="00FE32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CAB36"/>
  <w15:chartTrackingRefBased/>
  <w15:docId w15:val="{DAEC77C3-A24F-4F73-85B2-ADBE2FCE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463BD"/>
    <w:pPr>
      <w:spacing w:after="0" w:line="240" w:lineRule="auto"/>
    </w:pPr>
    <w:rPr>
      <w:rFonts w:ascii="Times New Roman" w:eastAsia="Times New Roman" w:hAnsi="Times New Roman" w:cs="Times New Roman"/>
      <w:sz w:val="20"/>
      <w:szCs w:val="2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463BD"/>
    <w:pPr>
      <w:tabs>
        <w:tab w:val="center" w:pos="4536"/>
        <w:tab w:val="right" w:pos="9072"/>
      </w:tabs>
      <w:suppressAutoHyphen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A463BD"/>
  </w:style>
  <w:style w:type="character" w:customStyle="1" w:styleId="new1">
    <w:name w:val="new1"/>
    <w:rsid w:val="00A463BD"/>
    <w:rPr>
      <w:shd w:val="clear" w:color="auto" w:fill="00FF00"/>
    </w:rPr>
  </w:style>
  <w:style w:type="paragraph" w:styleId="Textbubliny">
    <w:name w:val="Balloon Text"/>
    <w:basedOn w:val="Normln"/>
    <w:link w:val="TextbublinyChar"/>
    <w:uiPriority w:val="99"/>
    <w:semiHidden/>
    <w:unhideWhenUsed/>
    <w:rsid w:val="004E4A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AB7"/>
    <w:rPr>
      <w:rFonts w:ascii="Segoe UI" w:eastAsia="Times New Roman" w:hAnsi="Segoe UI" w:cs="Segoe UI"/>
      <w:sz w:val="18"/>
      <w:szCs w:val="18"/>
      <w:lang w:eastAsia="sk-SK"/>
    </w:rPr>
  </w:style>
  <w:style w:type="paragraph" w:styleId="Odstavecseseznamem">
    <w:name w:val="List Paragraph"/>
    <w:basedOn w:val="Normln"/>
    <w:uiPriority w:val="34"/>
    <w:qFormat/>
    <w:rsid w:val="00CB5312"/>
    <w:pPr>
      <w:spacing w:after="200" w:line="276" w:lineRule="auto"/>
      <w:ind w:left="720"/>
      <w:contextualSpacing/>
    </w:pPr>
    <w:rPr>
      <w:rFonts w:asciiTheme="minorHAnsi" w:eastAsiaTheme="minorEastAsia" w:hAnsiTheme="minorHAnsi"/>
      <w:sz w:val="22"/>
      <w:szCs w:val="22"/>
    </w:rPr>
  </w:style>
  <w:style w:type="paragraph" w:styleId="Zkladntext3">
    <w:name w:val="Body Text 3"/>
    <w:basedOn w:val="Normln"/>
    <w:link w:val="Zkladntext3Char"/>
    <w:rsid w:val="00B347BE"/>
    <w:pPr>
      <w:spacing w:after="120"/>
    </w:pPr>
    <w:rPr>
      <w:sz w:val="16"/>
      <w:szCs w:val="16"/>
    </w:rPr>
  </w:style>
  <w:style w:type="character" w:customStyle="1" w:styleId="Zkladntext3Char">
    <w:name w:val="Základní text 3 Char"/>
    <w:basedOn w:val="Standardnpsmoodstavce"/>
    <w:link w:val="Zkladntext3"/>
    <w:rsid w:val="00B347BE"/>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Plevko</dc:creator>
  <cp:keywords/>
  <dc:description/>
  <cp:lastModifiedBy>Martinka</cp:lastModifiedBy>
  <cp:revision>2</cp:revision>
  <cp:lastPrinted>2023-03-20T05:48:00Z</cp:lastPrinted>
  <dcterms:created xsi:type="dcterms:W3CDTF">2023-03-21T07:00:00Z</dcterms:created>
  <dcterms:modified xsi:type="dcterms:W3CDTF">2023-03-21T07:00:00Z</dcterms:modified>
</cp:coreProperties>
</file>